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73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1年73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C1188321000024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93,000,000.00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2022年3月24日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5.00%-5.40%/年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户名：工商银行贵阳农商银行超值宝１年７３期理财产品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账号：3602003829200472081</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-140,513.76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1,799,314.92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94,797,341.25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1.0193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1.93</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1.93</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1.37</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7616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szCs w:val="21"/>
          <w:shd w:val="clear" w:color="auto" w:fill="FFFFFF"/>
          <w:lang w:val="en-US" w:eastAsia="zh-CN"/>
        </w:rPr>
        <w:t>03</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0.94</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w:t>
      </w:r>
      <w:r>
        <w:rPr>
          <w:rFonts w:hint="eastAsia" w:ascii="仿宋" w:hAnsi="仿宋" w:eastAsia="仿宋"/>
          <w:color w:val="000000"/>
          <w:szCs w:val="21"/>
          <w:lang w:val="en-US" w:eastAsia="zh-CN"/>
        </w:rPr>
        <w:t>0193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1.93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r>
              <w:rPr>
                <w:rFonts w:hint="eastAsia" w:ascii="仿宋" w:hAnsi="仿宋" w:eastAsia="仿宋"/>
                <w:szCs w:val="21"/>
              </w:rPr>
              <w:t>94,966,525.39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94,966,525.39</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eastAsia="zh-CN"/>
              </w:rPr>
            </w:pPr>
            <w:r>
              <w:rPr>
                <w:rFonts w:hint="eastAsia" w:ascii="仿宋" w:hAnsi="仿宋" w:eastAsia="仿宋"/>
                <w:szCs w:val="21"/>
              </w:rPr>
              <w:t>94,966,525.39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2,208.92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lang w:val="en-US" w:eastAsia="zh-CN"/>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94,968,734.51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2,131,069,450.00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96.56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jc w:val="center"/>
              <w:textAlignment w:val="top"/>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4,000,040.00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0.18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1,696,367.42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0.08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70,191,238.41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2,207,011,910.37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20中天金融MTN001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186,517,500.00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8.45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136,206,000.00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6.17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134,109,000.00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6.08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128,193,000.00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5.81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125,510,000.00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5.69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18毕节债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105,644,000.00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16张店农商二级</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99,610,000.00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16西秀01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97,680,000.00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19宏财专项债02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94,410,000.00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18新宇建投债01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93,540,000.00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4.24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1,201,419,500.00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54.44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1" w:cryptProviderType="rsaFull" w:cryptAlgorithmClass="hash" w:cryptAlgorithmType="typeAny" w:cryptAlgorithmSid="4" w:cryptSpinCount="0" w:hash="r6spCOZXADv8tZH5sYy9p6EnN2c=" w:salt="LuPRnBTHljN8xmtDhoXWF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9860979"/>
    <w:rsid w:val="0D901766"/>
    <w:rsid w:val="119D38F4"/>
    <w:rsid w:val="11F52987"/>
    <w:rsid w:val="12DA60B7"/>
    <w:rsid w:val="1322763E"/>
    <w:rsid w:val="153D2966"/>
    <w:rsid w:val="17E41503"/>
    <w:rsid w:val="23454282"/>
    <w:rsid w:val="25322C81"/>
    <w:rsid w:val="280F123A"/>
    <w:rsid w:val="290974BF"/>
    <w:rsid w:val="2F4671E3"/>
    <w:rsid w:val="332E29BE"/>
    <w:rsid w:val="33C40040"/>
    <w:rsid w:val="342153CB"/>
    <w:rsid w:val="34296D79"/>
    <w:rsid w:val="38D97024"/>
    <w:rsid w:val="38E926E9"/>
    <w:rsid w:val="4264087B"/>
    <w:rsid w:val="43BF71F8"/>
    <w:rsid w:val="43F3566A"/>
    <w:rsid w:val="44FC1717"/>
    <w:rsid w:val="457A406E"/>
    <w:rsid w:val="46CD3A39"/>
    <w:rsid w:val="48E8631C"/>
    <w:rsid w:val="49D806A7"/>
    <w:rsid w:val="4D870C30"/>
    <w:rsid w:val="51366883"/>
    <w:rsid w:val="51A03B59"/>
    <w:rsid w:val="51F232F9"/>
    <w:rsid w:val="57B47E4D"/>
    <w:rsid w:val="597D46C1"/>
    <w:rsid w:val="5E660FCE"/>
    <w:rsid w:val="62446D78"/>
    <w:rsid w:val="705B15C4"/>
    <w:rsid w:val="70EF3B2A"/>
    <w:rsid w:val="73083B4A"/>
    <w:rsid w:val="737F3265"/>
    <w:rsid w:val="757F3635"/>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0&#22270;&#34920;&#26032;&#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38451;&#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[0图表新模板.xlsx]Sheet1!$A$1:$A$91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[0图表新模板.xlsx]Sheet1!$B$1:$B$91</c:f>
              <c:numCache>
                <c:formatCode>General</c:formatCode>
                <c:ptCount val="91"/>
                <c:pt idx="0">
                  <c:v>1.0002</c:v>
                </c:pt>
                <c:pt idx="1">
                  <c:v>1.0004</c:v>
                </c:pt>
                <c:pt idx="2">
                  <c:v>1.0004</c:v>
                </c:pt>
                <c:pt idx="3">
                  <c:v>1.0004</c:v>
                </c:pt>
                <c:pt idx="4">
                  <c:v>1.0004</c:v>
                </c:pt>
                <c:pt idx="5">
                  <c:v>1.0013</c:v>
                </c:pt>
                <c:pt idx="6">
                  <c:v>1.0013</c:v>
                </c:pt>
                <c:pt idx="7">
                  <c:v>1.0015</c:v>
                </c:pt>
                <c:pt idx="8">
                  <c:v>1.0018</c:v>
                </c:pt>
                <c:pt idx="9">
                  <c:v>1.0017</c:v>
                </c:pt>
                <c:pt idx="10">
                  <c:v>1.0017</c:v>
                </c:pt>
                <c:pt idx="11">
                  <c:v>1.0024</c:v>
                </c:pt>
                <c:pt idx="12">
                  <c:v>1.0027</c:v>
                </c:pt>
                <c:pt idx="13">
                  <c:v>1.0032</c:v>
                </c:pt>
                <c:pt idx="14">
                  <c:v>1.0038</c:v>
                </c:pt>
                <c:pt idx="15">
                  <c:v>1.0037</c:v>
                </c:pt>
                <c:pt idx="16">
                  <c:v>1.0037</c:v>
                </c:pt>
                <c:pt idx="17">
                  <c:v>1.0037</c:v>
                </c:pt>
                <c:pt idx="18">
                  <c:v>1.0046</c:v>
                </c:pt>
                <c:pt idx="19">
                  <c:v>1.0051</c:v>
                </c:pt>
                <c:pt idx="20">
                  <c:v>1.0051</c:v>
                </c:pt>
                <c:pt idx="21">
                  <c:v>1.0056</c:v>
                </c:pt>
                <c:pt idx="22">
                  <c:v>1.0059</c:v>
                </c:pt>
                <c:pt idx="23">
                  <c:v>1.0059</c:v>
                </c:pt>
                <c:pt idx="24">
                  <c:v>1.0059</c:v>
                </c:pt>
                <c:pt idx="25">
                  <c:v>1.0062</c:v>
                </c:pt>
                <c:pt idx="26">
                  <c:v>1.0059</c:v>
                </c:pt>
                <c:pt idx="27">
                  <c:v>1.0062</c:v>
                </c:pt>
                <c:pt idx="28">
                  <c:v>1.0064</c:v>
                </c:pt>
                <c:pt idx="29">
                  <c:v>1.0066</c:v>
                </c:pt>
                <c:pt idx="30">
                  <c:v>1.0066</c:v>
                </c:pt>
                <c:pt idx="31">
                  <c:v>1.0066</c:v>
                </c:pt>
                <c:pt idx="32">
                  <c:v>1.0066</c:v>
                </c:pt>
                <c:pt idx="33">
                  <c:v>1.0066</c:v>
                </c:pt>
                <c:pt idx="34">
                  <c:v>1.0065</c:v>
                </c:pt>
                <c:pt idx="35">
                  <c:v>1.0079</c:v>
                </c:pt>
                <c:pt idx="36">
                  <c:v>1.0081</c:v>
                </c:pt>
                <c:pt idx="37">
                  <c:v>1.008</c:v>
                </c:pt>
                <c:pt idx="38">
                  <c:v>1.008</c:v>
                </c:pt>
                <c:pt idx="39">
                  <c:v>1.0086</c:v>
                </c:pt>
                <c:pt idx="40">
                  <c:v>1.009</c:v>
                </c:pt>
                <c:pt idx="41">
                  <c:v>1.0093</c:v>
                </c:pt>
                <c:pt idx="42">
                  <c:v>1.0098</c:v>
                </c:pt>
                <c:pt idx="43">
                  <c:v>1.0101</c:v>
                </c:pt>
                <c:pt idx="44">
                  <c:v>1.0101</c:v>
                </c:pt>
                <c:pt idx="45">
                  <c:v>1.0101</c:v>
                </c:pt>
                <c:pt idx="46">
                  <c:v>1.011</c:v>
                </c:pt>
                <c:pt idx="47">
                  <c:v>1.0114</c:v>
                </c:pt>
                <c:pt idx="48">
                  <c:v>1.0115</c:v>
                </c:pt>
                <c:pt idx="49">
                  <c:v>1.0119</c:v>
                </c:pt>
                <c:pt idx="50">
                  <c:v>1.0119</c:v>
                </c:pt>
                <c:pt idx="51">
                  <c:v>1.0119</c:v>
                </c:pt>
                <c:pt idx="52">
                  <c:v>1.0119</c:v>
                </c:pt>
                <c:pt idx="53">
                  <c:v>1.0129</c:v>
                </c:pt>
                <c:pt idx="54">
                  <c:v>1.013</c:v>
                </c:pt>
                <c:pt idx="55">
                  <c:v>1.0132</c:v>
                </c:pt>
                <c:pt idx="56">
                  <c:v>1.0136</c:v>
                </c:pt>
                <c:pt idx="57">
                  <c:v>1.0139</c:v>
                </c:pt>
                <c:pt idx="58">
                  <c:v>1.0139</c:v>
                </c:pt>
                <c:pt idx="59">
                  <c:v>1.0139</c:v>
                </c:pt>
                <c:pt idx="60">
                  <c:v>1.0145</c:v>
                </c:pt>
                <c:pt idx="61">
                  <c:v>1.0147</c:v>
                </c:pt>
                <c:pt idx="62">
                  <c:v>1.015</c:v>
                </c:pt>
                <c:pt idx="63">
                  <c:v>1.0154</c:v>
                </c:pt>
                <c:pt idx="64">
                  <c:v>1.0155</c:v>
                </c:pt>
                <c:pt idx="65">
                  <c:v>1.0154</c:v>
                </c:pt>
                <c:pt idx="66">
                  <c:v>1.0154</c:v>
                </c:pt>
                <c:pt idx="67">
                  <c:v>1.0155</c:v>
                </c:pt>
                <c:pt idx="68">
                  <c:v>1.0153</c:v>
                </c:pt>
                <c:pt idx="69">
                  <c:v>1.0154</c:v>
                </c:pt>
                <c:pt idx="70">
                  <c:v>1.0157</c:v>
                </c:pt>
                <c:pt idx="71">
                  <c:v>1.0161</c:v>
                </c:pt>
                <c:pt idx="72">
                  <c:v>1.0161</c:v>
                </c:pt>
                <c:pt idx="73">
                  <c:v>1.016</c:v>
                </c:pt>
                <c:pt idx="74">
                  <c:v>1.016</c:v>
                </c:pt>
                <c:pt idx="75">
                  <c:v>1.0168</c:v>
                </c:pt>
                <c:pt idx="76">
                  <c:v>1.0168</c:v>
                </c:pt>
                <c:pt idx="77">
                  <c:v>1.0169</c:v>
                </c:pt>
                <c:pt idx="78">
                  <c:v>1.0169</c:v>
                </c:pt>
                <c:pt idx="79">
                  <c:v>1.0169</c:v>
                </c:pt>
                <c:pt idx="80">
                  <c:v>1.0168</c:v>
                </c:pt>
                <c:pt idx="81">
                  <c:v>1.0177</c:v>
                </c:pt>
                <c:pt idx="82">
                  <c:v>1.0178</c:v>
                </c:pt>
                <c:pt idx="83">
                  <c:v>1.0182</c:v>
                </c:pt>
                <c:pt idx="84">
                  <c:v>1.0186</c:v>
                </c:pt>
                <c:pt idx="85">
                  <c:v>1.019</c:v>
                </c:pt>
                <c:pt idx="86">
                  <c:v>1.019</c:v>
                </c:pt>
                <c:pt idx="87">
                  <c:v>1.019</c:v>
                </c:pt>
                <c:pt idx="88">
                  <c:v>1.0195</c:v>
                </c:pt>
                <c:pt idx="89">
                  <c:v>1.0197</c:v>
                </c:pt>
                <c:pt idx="90">
                  <c:v>1.0193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[贵阳季报净值模板.xlsx]Sheet1!$C$1:$C$91</c:f>
              <c:numCache>
                <c:formatCode>0.00%</c:formatCode>
                <c:ptCount val="91"/>
                <c:pt idx="0">
                  <c:v>0.000199999999999978</c:v>
                </c:pt>
                <c:pt idx="1">
                  <c:v>0.000399999999999956</c:v>
                </c:pt>
                <c:pt idx="2">
                  <c:v>0.000399999999999956</c:v>
                </c:pt>
                <c:pt idx="3">
                  <c:v>0.000399999999999956</c:v>
                </c:pt>
                <c:pt idx="4">
                  <c:v>0.000399999999999956</c:v>
                </c:pt>
                <c:pt idx="5">
                  <c:v>0.00130000000000008</c:v>
                </c:pt>
                <c:pt idx="6">
                  <c:v>0.00130000000000008</c:v>
                </c:pt>
                <c:pt idx="7">
                  <c:v>0.00150000000000006</c:v>
                </c:pt>
                <c:pt idx="8">
                  <c:v>0.00180000000000002</c:v>
                </c:pt>
                <c:pt idx="9">
                  <c:v>0.00170000000000003</c:v>
                </c:pt>
                <c:pt idx="10">
                  <c:v>0.00170000000000003</c:v>
                </c:pt>
                <c:pt idx="11">
                  <c:v>0.00239999999999996</c:v>
                </c:pt>
                <c:pt idx="12">
                  <c:v>0.00269999999999992</c:v>
                </c:pt>
                <c:pt idx="13">
                  <c:v>0.00320000000000009</c:v>
                </c:pt>
                <c:pt idx="14">
                  <c:v>0.00380000000000003</c:v>
                </c:pt>
                <c:pt idx="15">
                  <c:v>0.00370000000000004</c:v>
                </c:pt>
                <c:pt idx="16">
                  <c:v>0.00370000000000004</c:v>
                </c:pt>
                <c:pt idx="17">
                  <c:v>0.00370000000000004</c:v>
                </c:pt>
                <c:pt idx="18">
                  <c:v>0.00459999999999994</c:v>
                </c:pt>
                <c:pt idx="19">
                  <c:v>0.0051000000000001</c:v>
                </c:pt>
                <c:pt idx="20">
                  <c:v>0.0051000000000001</c:v>
                </c:pt>
                <c:pt idx="21">
                  <c:v>0.00560000000000005</c:v>
                </c:pt>
                <c:pt idx="22">
                  <c:v>0.00590000000000002</c:v>
                </c:pt>
                <c:pt idx="23">
                  <c:v>0.00590000000000002</c:v>
                </c:pt>
                <c:pt idx="24">
                  <c:v>0.00590000000000002</c:v>
                </c:pt>
                <c:pt idx="25">
                  <c:v>0.00619999999999998</c:v>
                </c:pt>
                <c:pt idx="26">
                  <c:v>0.00590000000000002</c:v>
                </c:pt>
                <c:pt idx="27">
                  <c:v>0.00619999999999998</c:v>
                </c:pt>
                <c:pt idx="28">
                  <c:v>0.00639999999999996</c:v>
                </c:pt>
                <c:pt idx="29">
                  <c:v>0.00659999999999994</c:v>
                </c:pt>
                <c:pt idx="30">
                  <c:v>0.00659999999999994</c:v>
                </c:pt>
                <c:pt idx="31">
                  <c:v>0.00659999999999994</c:v>
                </c:pt>
                <c:pt idx="32">
                  <c:v>0.00659999999999994</c:v>
                </c:pt>
                <c:pt idx="33">
                  <c:v>0.00659999999999994</c:v>
                </c:pt>
                <c:pt idx="34">
                  <c:v>0.00649999999999995</c:v>
                </c:pt>
                <c:pt idx="35">
                  <c:v>0.00790000000000002</c:v>
                </c:pt>
                <c:pt idx="36">
                  <c:v>0.0081</c:v>
                </c:pt>
                <c:pt idx="37">
                  <c:v>0.00800000000000001</c:v>
                </c:pt>
                <c:pt idx="38">
                  <c:v>0.00800000000000001</c:v>
                </c:pt>
                <c:pt idx="39">
                  <c:v>0.00859999999999994</c:v>
                </c:pt>
                <c:pt idx="40">
                  <c:v>0.0089999999999999</c:v>
                </c:pt>
                <c:pt idx="41">
                  <c:v>0.00930000000000009</c:v>
                </c:pt>
                <c:pt idx="42">
                  <c:v>0.00980000000000003</c:v>
                </c:pt>
                <c:pt idx="43">
                  <c:v>0.0101</c:v>
                </c:pt>
                <c:pt idx="44">
                  <c:v>0.0101</c:v>
                </c:pt>
                <c:pt idx="45">
                  <c:v>0.0101</c:v>
                </c:pt>
                <c:pt idx="46">
                  <c:v>0.0109999999999999</c:v>
                </c:pt>
                <c:pt idx="47">
                  <c:v>0.0114000000000001</c:v>
                </c:pt>
                <c:pt idx="48">
                  <c:v>0.0115000000000001</c:v>
                </c:pt>
                <c:pt idx="49">
                  <c:v>0.0119</c:v>
                </c:pt>
                <c:pt idx="50">
                  <c:v>0.0119</c:v>
                </c:pt>
                <c:pt idx="51">
                  <c:v>0.0119</c:v>
                </c:pt>
                <c:pt idx="52">
                  <c:v>0.0119</c:v>
                </c:pt>
                <c:pt idx="53">
                  <c:v>0.0128999999999999</c:v>
                </c:pt>
                <c:pt idx="54">
                  <c:v>0.0129999999999999</c:v>
                </c:pt>
                <c:pt idx="55">
                  <c:v>0.0132000000000001</c:v>
                </c:pt>
                <c:pt idx="56">
                  <c:v>0.0136000000000001</c:v>
                </c:pt>
                <c:pt idx="57">
                  <c:v>0.0139</c:v>
                </c:pt>
                <c:pt idx="58">
                  <c:v>0.0139</c:v>
                </c:pt>
                <c:pt idx="59">
                  <c:v>0.0139</c:v>
                </c:pt>
                <c:pt idx="60">
                  <c:v>0.0145</c:v>
                </c:pt>
                <c:pt idx="61">
                  <c:v>0.0146999999999999</c:v>
                </c:pt>
                <c:pt idx="62">
                  <c:v>0.0149999999999999</c:v>
                </c:pt>
                <c:pt idx="63">
                  <c:v>0.0154000000000001</c:v>
                </c:pt>
                <c:pt idx="64">
                  <c:v>0.0155000000000001</c:v>
                </c:pt>
                <c:pt idx="65">
                  <c:v>0.0154000000000001</c:v>
                </c:pt>
                <c:pt idx="66">
                  <c:v>0.0154000000000001</c:v>
                </c:pt>
                <c:pt idx="67">
                  <c:v>0.0155000000000001</c:v>
                </c:pt>
                <c:pt idx="68">
                  <c:v>0.0153000000000001</c:v>
                </c:pt>
                <c:pt idx="69">
                  <c:v>0.0154000000000001</c:v>
                </c:pt>
                <c:pt idx="70">
                  <c:v>0.0157</c:v>
                </c:pt>
                <c:pt idx="71">
                  <c:v>0.0161</c:v>
                </c:pt>
                <c:pt idx="72">
                  <c:v>0.0161</c:v>
                </c:pt>
                <c:pt idx="73">
                  <c:v>0.016</c:v>
                </c:pt>
                <c:pt idx="74">
                  <c:v>0.016</c:v>
                </c:pt>
                <c:pt idx="75">
                  <c:v>0.0167999999999999</c:v>
                </c:pt>
                <c:pt idx="76">
                  <c:v>0.0167999999999999</c:v>
                </c:pt>
                <c:pt idx="77">
                  <c:v>0.0168999999999999</c:v>
                </c:pt>
                <c:pt idx="78">
                  <c:v>0.0168999999999999</c:v>
                </c:pt>
                <c:pt idx="79">
                  <c:v>0.0168999999999999</c:v>
                </c:pt>
                <c:pt idx="80">
                  <c:v>0.0167999999999999</c:v>
                </c:pt>
                <c:pt idx="81">
                  <c:v>0.0177</c:v>
                </c:pt>
                <c:pt idx="82">
                  <c:v>0.0178</c:v>
                </c:pt>
                <c:pt idx="83">
                  <c:v>0.0182</c:v>
                </c:pt>
                <c:pt idx="84">
                  <c:v>0.0185999999999999</c:v>
                </c:pt>
                <c:pt idx="85">
                  <c:v>0.0189999999999999</c:v>
                </c:pt>
                <c:pt idx="86">
                  <c:v>0.0189999999999999</c:v>
                </c:pt>
                <c:pt idx="87">
                  <c:v>0.0189999999999999</c:v>
                </c:pt>
                <c:pt idx="88">
                  <c:v>0.0195000000000001</c:v>
                </c:pt>
                <c:pt idx="89">
                  <c:v>0.0197000000000001</c:v>
                </c:pt>
                <c:pt idx="90">
                  <c:v>0.0193000000000001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[贵阳季报净值模板.xlsx]Sheet1!$E$1:$E$91</c:f>
              <c:numCache>
                <c:formatCode>0.00%</c:formatCode>
                <c:ptCount val="91"/>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max val="0.01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2"/>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2022-05-16T03:46:09Z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