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360" w:lineRule="auto"/>
        <w:ind w:firstLine="420" w:firstLineChars="200"/>
        <w:jc w:val="both"/>
        <w:rPr>
          <w:rFonts w:ascii="宋体" w:hAnsi="宋体"/>
          <w:b/>
          <w:color w:val="000000"/>
          <w:sz w:val="32"/>
          <w:szCs w:val="32"/>
          <w:shd w:val="clear" w:color="auto" w:fill="FFFFFF"/>
        </w:rPr>
      </w:pPr>
      <w:r>
        <w:rPr>
          <w:rFonts w:hint="eastAsia" w:ascii="仿宋" w:hAnsi="仿宋" w:eastAsia="仿宋"/>
        </w:rPr>
        <w:t>本报告期自2022年04月01日起至2022年06月30日止。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195,110,000.00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户名：工商银行贵阳农商银行超值宝１年１１２期理财产品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账号：3602003829200499307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-200,386.19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3,582,953.63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202,773,264.39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1.0393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w:t>
      </w:r>
      <w:r>
        <w:rPr>
          <w:rFonts w:hint="eastAsia" w:ascii="仿宋" w:hAnsi="仿宋" w:eastAsia="仿宋"/>
          <w:color w:val="000000"/>
          <w:szCs w:val="21"/>
        </w:rPr>
        <w:t>长率为</w:t>
      </w:r>
      <w:r>
        <w:rPr>
          <w:rFonts w:hint="eastAsia" w:ascii="仿宋" w:hAnsi="仿宋" w:eastAsia="仿宋"/>
          <w:color w:val="000000"/>
          <w:szCs w:val="21"/>
          <w:lang w:val="en-US" w:eastAsia="zh-CN"/>
        </w:rPr>
        <w:t>1.80</w:t>
      </w:r>
      <w:r>
        <w:rPr>
          <w:rFonts w:hint="eastAsia" w:ascii="仿宋" w:hAnsi="仿宋" w:eastAsia="仿宋"/>
          <w:color w:val="000000"/>
          <w:szCs w:val="21"/>
        </w:rPr>
        <w:t>%。报告期内，本期产品配置债券价格整体</w:t>
      </w:r>
      <w:r>
        <w:rPr>
          <w:rFonts w:ascii="仿宋" w:hAnsi="仿宋" w:eastAsia="仿宋"/>
          <w:color w:val="000000"/>
          <w:szCs w:val="21"/>
        </w:rPr>
        <w:t>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104,295,547.62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98,955,020.08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203,250,567.70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203,250,567.70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203,257,052.51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193,722,467.42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645,948.16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2,109,156.11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6,772,996.01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203,250,567.70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7,850,581.63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7,769,352.31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7,151,933.46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5,736,995.80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5,682,133.82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5,220,182.87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4,805,580.32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4,300,679.83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4,181,503.59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3,791,247.15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56,490,190.77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sXpBsAR8NsmpUTvMbAAQFmYD6Jk=" w:salt="NA73ib7y81LSxOav/E/e6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EE35D3F"/>
    <w:rsid w:val="2FCD2C4F"/>
    <w:rsid w:val="344D5381"/>
    <w:rsid w:val="38721494"/>
    <w:rsid w:val="394F4B22"/>
    <w:rsid w:val="3C7E049E"/>
    <w:rsid w:val="3D305393"/>
    <w:rsid w:val="3EB35496"/>
    <w:rsid w:val="3F524561"/>
    <w:rsid w:val="4218718A"/>
    <w:rsid w:val="42F37141"/>
    <w:rsid w:val="46776F3C"/>
    <w:rsid w:val="47B11009"/>
    <w:rsid w:val="4ADF197E"/>
    <w:rsid w:val="4C8926F7"/>
    <w:rsid w:val="4D1108E2"/>
    <w:rsid w:val="4EE378EB"/>
    <w:rsid w:val="4F1B5360"/>
    <w:rsid w:val="50330F62"/>
    <w:rsid w:val="50D46540"/>
    <w:rsid w:val="54162117"/>
    <w:rsid w:val="55413388"/>
    <w:rsid w:val="57FE5038"/>
    <w:rsid w:val="58DF7C14"/>
    <w:rsid w:val="5E660FCE"/>
    <w:rsid w:val="606E71E9"/>
    <w:rsid w:val="61FB6C11"/>
    <w:rsid w:val="64F431AF"/>
    <w:rsid w:val="673B4350"/>
    <w:rsid w:val="67855A67"/>
    <w:rsid w:val="67DF73FA"/>
    <w:rsid w:val="69103C58"/>
    <w:rsid w:val="692A41F0"/>
    <w:rsid w:val="6C7928C7"/>
    <w:rsid w:val="6E9B0AE5"/>
    <w:rsid w:val="705B15C4"/>
    <w:rsid w:val="72970FFE"/>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1.0213</c:v>
                </c:pt>
                <c:pt idx="1">
                  <c:v>1.0212</c:v>
                </c:pt>
                <c:pt idx="2">
                  <c:v>1.0212</c:v>
                </c:pt>
                <c:pt idx="3">
                  <c:v>1.0212</c:v>
                </c:pt>
                <c:pt idx="4">
                  <c:v>1.0212</c:v>
                </c:pt>
                <c:pt idx="5">
                  <c:v>1.0225</c:v>
                </c:pt>
                <c:pt idx="6">
                  <c:v>1.0228</c:v>
                </c:pt>
                <c:pt idx="7">
                  <c:v>1.0232</c:v>
                </c:pt>
                <c:pt idx="8">
                  <c:v>1.0232</c:v>
                </c:pt>
                <c:pt idx="9">
                  <c:v>1.0232</c:v>
                </c:pt>
                <c:pt idx="10">
                  <c:v>1.0241</c:v>
                </c:pt>
                <c:pt idx="11">
                  <c:v>1.0242</c:v>
                </c:pt>
                <c:pt idx="12">
                  <c:v>1.0242</c:v>
                </c:pt>
                <c:pt idx="13">
                  <c:v>1.0245</c:v>
                </c:pt>
                <c:pt idx="14">
                  <c:v>1.0249</c:v>
                </c:pt>
                <c:pt idx="15">
                  <c:v>1.0249</c:v>
                </c:pt>
                <c:pt idx="16">
                  <c:v>1.0249</c:v>
                </c:pt>
                <c:pt idx="17">
                  <c:v>1.0251</c:v>
                </c:pt>
                <c:pt idx="18">
                  <c:v>1.0252</c:v>
                </c:pt>
                <c:pt idx="19">
                  <c:v>1.0254</c:v>
                </c:pt>
                <c:pt idx="20">
                  <c:v>1.0255</c:v>
                </c:pt>
                <c:pt idx="21">
                  <c:v>1.0258</c:v>
                </c:pt>
                <c:pt idx="22">
                  <c:v>1.0258</c:v>
                </c:pt>
                <c:pt idx="23">
                  <c:v>1.0258</c:v>
                </c:pt>
                <c:pt idx="24">
                  <c:v>1.0265</c:v>
                </c:pt>
                <c:pt idx="25">
                  <c:v>1.0268</c:v>
                </c:pt>
                <c:pt idx="26">
                  <c:v>1.0268</c:v>
                </c:pt>
                <c:pt idx="27">
                  <c:v>1.0269</c:v>
                </c:pt>
                <c:pt idx="28">
                  <c:v>1.0273</c:v>
                </c:pt>
                <c:pt idx="29">
                  <c:v>1.0274</c:v>
                </c:pt>
                <c:pt idx="30">
                  <c:v>1.0274</c:v>
                </c:pt>
                <c:pt idx="31">
                  <c:v>1.0274</c:v>
                </c:pt>
                <c:pt idx="32">
                  <c:v>1.0274</c:v>
                </c:pt>
                <c:pt idx="33">
                  <c:v>1.0274</c:v>
                </c:pt>
                <c:pt idx="34">
                  <c:v>1.0287</c:v>
                </c:pt>
                <c:pt idx="35">
                  <c:v>1.0288</c:v>
                </c:pt>
                <c:pt idx="36">
                  <c:v>1.0288</c:v>
                </c:pt>
                <c:pt idx="37">
                  <c:v>1.0288</c:v>
                </c:pt>
                <c:pt idx="38">
                  <c:v>1.0273</c:v>
                </c:pt>
                <c:pt idx="39">
                  <c:v>1.0278</c:v>
                </c:pt>
                <c:pt idx="40">
                  <c:v>1.0276</c:v>
                </c:pt>
                <c:pt idx="41">
                  <c:v>1.0279</c:v>
                </c:pt>
                <c:pt idx="42">
                  <c:v>1.0283</c:v>
                </c:pt>
                <c:pt idx="43">
                  <c:v>1.0283</c:v>
                </c:pt>
                <c:pt idx="44">
                  <c:v>1.0283</c:v>
                </c:pt>
                <c:pt idx="45">
                  <c:v>1.029</c:v>
                </c:pt>
                <c:pt idx="46">
                  <c:v>1.031</c:v>
                </c:pt>
                <c:pt idx="47">
                  <c:v>1.0314</c:v>
                </c:pt>
                <c:pt idx="48">
                  <c:v>1.0317</c:v>
                </c:pt>
                <c:pt idx="49">
                  <c:v>1.0319</c:v>
                </c:pt>
                <c:pt idx="50">
                  <c:v>1.0319</c:v>
                </c:pt>
                <c:pt idx="51">
                  <c:v>1.0319</c:v>
                </c:pt>
                <c:pt idx="52">
                  <c:v>1.0328</c:v>
                </c:pt>
                <c:pt idx="53">
                  <c:v>1.0328</c:v>
                </c:pt>
                <c:pt idx="54">
                  <c:v>1.033</c:v>
                </c:pt>
                <c:pt idx="55">
                  <c:v>1.0335</c:v>
                </c:pt>
                <c:pt idx="56">
                  <c:v>1.0336</c:v>
                </c:pt>
                <c:pt idx="57">
                  <c:v>1.0336</c:v>
                </c:pt>
                <c:pt idx="58">
                  <c:v>1.0336</c:v>
                </c:pt>
                <c:pt idx="59">
                  <c:v>1.0341</c:v>
                </c:pt>
                <c:pt idx="60">
                  <c:v>1.0339</c:v>
                </c:pt>
                <c:pt idx="61">
                  <c:v>1.0336</c:v>
                </c:pt>
                <c:pt idx="62">
                  <c:v>1.0334</c:v>
                </c:pt>
                <c:pt idx="63">
                  <c:v>1.0334</c:v>
                </c:pt>
                <c:pt idx="64">
                  <c:v>1.0334</c:v>
                </c:pt>
                <c:pt idx="65">
                  <c:v>1.0334</c:v>
                </c:pt>
                <c:pt idx="66">
                  <c:v>1.034</c:v>
                </c:pt>
                <c:pt idx="67">
                  <c:v>1.0338</c:v>
                </c:pt>
                <c:pt idx="68">
                  <c:v>1.0338</c:v>
                </c:pt>
                <c:pt idx="69">
                  <c:v>1.034</c:v>
                </c:pt>
                <c:pt idx="70">
                  <c:v>1.0342</c:v>
                </c:pt>
                <c:pt idx="71">
                  <c:v>1.0341</c:v>
                </c:pt>
                <c:pt idx="72">
                  <c:v>1.0341</c:v>
                </c:pt>
                <c:pt idx="73">
                  <c:v>1.0347</c:v>
                </c:pt>
                <c:pt idx="74">
                  <c:v>1.0345</c:v>
                </c:pt>
                <c:pt idx="75">
                  <c:v>1.0345</c:v>
                </c:pt>
                <c:pt idx="76">
                  <c:v>1.0348</c:v>
                </c:pt>
                <c:pt idx="77">
                  <c:v>1.0352</c:v>
                </c:pt>
                <c:pt idx="78">
                  <c:v>1.0352</c:v>
                </c:pt>
                <c:pt idx="79">
                  <c:v>1.0352</c:v>
                </c:pt>
                <c:pt idx="80">
                  <c:v>1.036</c:v>
                </c:pt>
                <c:pt idx="81">
                  <c:v>1.0362</c:v>
                </c:pt>
                <c:pt idx="82">
                  <c:v>1.0364</c:v>
                </c:pt>
                <c:pt idx="83">
                  <c:v>1.0368</c:v>
                </c:pt>
                <c:pt idx="84">
                  <c:v>1.0383</c:v>
                </c:pt>
                <c:pt idx="85">
                  <c:v>1.0383</c:v>
                </c:pt>
                <c:pt idx="86">
                  <c:v>1.0383</c:v>
                </c:pt>
                <c:pt idx="87">
                  <c:v>1.0388</c:v>
                </c:pt>
                <c:pt idx="88">
                  <c:v>1.0389</c:v>
                </c:pt>
                <c:pt idx="89">
                  <c:v>1.039</c:v>
                </c:pt>
                <c:pt idx="90">
                  <c:v>1.0393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0.000391811147027354</c:v>
                </c:pt>
                <c:pt idx="1">
                  <c:v>0.000293858360270516</c:v>
                </c:pt>
                <c:pt idx="2">
                  <c:v>0.000293858360270516</c:v>
                </c:pt>
                <c:pt idx="3">
                  <c:v>0.000293858360270516</c:v>
                </c:pt>
                <c:pt idx="4">
                  <c:v>0.000293858360270516</c:v>
                </c:pt>
                <c:pt idx="5">
                  <c:v>0.00156724458810853</c:v>
                </c:pt>
                <c:pt idx="6">
                  <c:v>0.00186110294837882</c:v>
                </c:pt>
                <c:pt idx="7">
                  <c:v>0.00225291409540618</c:v>
                </c:pt>
                <c:pt idx="8">
                  <c:v>0.00225291409540618</c:v>
                </c:pt>
                <c:pt idx="9">
                  <c:v>0.00225291409540618</c:v>
                </c:pt>
                <c:pt idx="10">
                  <c:v>0.00313448917621706</c:v>
                </c:pt>
                <c:pt idx="11">
                  <c:v>0.0032324419629739</c:v>
                </c:pt>
                <c:pt idx="12">
                  <c:v>0.0032324419629739</c:v>
                </c:pt>
                <c:pt idx="13">
                  <c:v>0.00352630032324419</c:v>
                </c:pt>
                <c:pt idx="14">
                  <c:v>0.00391811147027132</c:v>
                </c:pt>
                <c:pt idx="15">
                  <c:v>0.00391811147027132</c:v>
                </c:pt>
                <c:pt idx="16">
                  <c:v>0.00391811147027132</c:v>
                </c:pt>
                <c:pt idx="17">
                  <c:v>0.00411401704378478</c:v>
                </c:pt>
                <c:pt idx="18">
                  <c:v>0.00421196983054162</c:v>
                </c:pt>
                <c:pt idx="19">
                  <c:v>0.00440787540405552</c:v>
                </c:pt>
                <c:pt idx="20">
                  <c:v>0.00450582819081213</c:v>
                </c:pt>
                <c:pt idx="21">
                  <c:v>0.00479968655108243</c:v>
                </c:pt>
                <c:pt idx="22">
                  <c:v>0.00479968655108243</c:v>
                </c:pt>
                <c:pt idx="23">
                  <c:v>0.00479968655108243</c:v>
                </c:pt>
                <c:pt idx="24">
                  <c:v>0.00548535605837985</c:v>
                </c:pt>
                <c:pt idx="25">
                  <c:v>0.00577921441865015</c:v>
                </c:pt>
                <c:pt idx="26">
                  <c:v>0.00577921441865015</c:v>
                </c:pt>
                <c:pt idx="27">
                  <c:v>0.00587716720540699</c:v>
                </c:pt>
                <c:pt idx="28">
                  <c:v>0.00626897835243434</c:v>
                </c:pt>
                <c:pt idx="29">
                  <c:v>0.00636693113919118</c:v>
                </c:pt>
                <c:pt idx="30">
                  <c:v>0.00636693113919118</c:v>
                </c:pt>
                <c:pt idx="31">
                  <c:v>0.00636693113919118</c:v>
                </c:pt>
                <c:pt idx="32">
                  <c:v>0.00636693113919118</c:v>
                </c:pt>
                <c:pt idx="33">
                  <c:v>0.00636693113919118</c:v>
                </c:pt>
                <c:pt idx="34">
                  <c:v>0.00764031736702919</c:v>
                </c:pt>
                <c:pt idx="35">
                  <c:v>0.00773827015378581</c:v>
                </c:pt>
                <c:pt idx="36">
                  <c:v>0.00773827015378581</c:v>
                </c:pt>
                <c:pt idx="37">
                  <c:v>0.00773827015378581</c:v>
                </c:pt>
                <c:pt idx="38">
                  <c:v>0.00626897835243434</c:v>
                </c:pt>
                <c:pt idx="39">
                  <c:v>0.00675874228621809</c:v>
                </c:pt>
                <c:pt idx="40">
                  <c:v>0.00656283671270463</c:v>
                </c:pt>
                <c:pt idx="41">
                  <c:v>0.00685669507297493</c:v>
                </c:pt>
                <c:pt idx="42">
                  <c:v>0.00724850622000206</c:v>
                </c:pt>
                <c:pt idx="43">
                  <c:v>0.00724850622000206</c:v>
                </c:pt>
                <c:pt idx="44">
                  <c:v>0.00724850622000206</c:v>
                </c:pt>
                <c:pt idx="45">
                  <c:v>0.00793417572729949</c:v>
                </c:pt>
                <c:pt idx="46">
                  <c:v>0.00989323146243515</c:v>
                </c:pt>
                <c:pt idx="47">
                  <c:v>0.0102850426094625</c:v>
                </c:pt>
                <c:pt idx="48">
                  <c:v>0.0105789009697328</c:v>
                </c:pt>
                <c:pt idx="49">
                  <c:v>0.0107748065432463</c:v>
                </c:pt>
                <c:pt idx="50">
                  <c:v>0.0107748065432463</c:v>
                </c:pt>
                <c:pt idx="51">
                  <c:v>0.0107748065432463</c:v>
                </c:pt>
                <c:pt idx="52">
                  <c:v>0.0116563816240571</c:v>
                </c:pt>
                <c:pt idx="53">
                  <c:v>0.0116563816240571</c:v>
                </c:pt>
                <c:pt idx="54">
                  <c:v>0.0118522871975708</c:v>
                </c:pt>
                <c:pt idx="55">
                  <c:v>0.0123420511313548</c:v>
                </c:pt>
                <c:pt idx="56">
                  <c:v>0.0124400039181116</c:v>
                </c:pt>
                <c:pt idx="57">
                  <c:v>0.0124400039181116</c:v>
                </c:pt>
                <c:pt idx="58">
                  <c:v>0.0124400039181116</c:v>
                </c:pt>
                <c:pt idx="59">
                  <c:v>0.0129297678518956</c:v>
                </c:pt>
                <c:pt idx="60">
                  <c:v>0.0127338622783819</c:v>
                </c:pt>
                <c:pt idx="61">
                  <c:v>0.0124400039181116</c:v>
                </c:pt>
                <c:pt idx="62">
                  <c:v>0.0122440983445982</c:v>
                </c:pt>
                <c:pt idx="63">
                  <c:v>0.0122440983445982</c:v>
                </c:pt>
                <c:pt idx="64">
                  <c:v>0.0122440983445982</c:v>
                </c:pt>
                <c:pt idx="65">
                  <c:v>0.0122440983445982</c:v>
                </c:pt>
                <c:pt idx="66">
                  <c:v>0.0128318150651388</c:v>
                </c:pt>
                <c:pt idx="67">
                  <c:v>0.0126359094916251</c:v>
                </c:pt>
                <c:pt idx="68">
                  <c:v>0.0126359094916251</c:v>
                </c:pt>
                <c:pt idx="69">
                  <c:v>0.0128318150651388</c:v>
                </c:pt>
                <c:pt idx="70">
                  <c:v>0.0130277206386522</c:v>
                </c:pt>
                <c:pt idx="71">
                  <c:v>0.0129297678518956</c:v>
                </c:pt>
                <c:pt idx="72">
                  <c:v>0.0129297678518956</c:v>
                </c:pt>
                <c:pt idx="73">
                  <c:v>0.0135174845724362</c:v>
                </c:pt>
                <c:pt idx="74">
                  <c:v>0.0133215789989225</c:v>
                </c:pt>
                <c:pt idx="75">
                  <c:v>0.0133215789989225</c:v>
                </c:pt>
                <c:pt idx="76">
                  <c:v>0.0136154373591928</c:v>
                </c:pt>
                <c:pt idx="77">
                  <c:v>0.0140072485062199</c:v>
                </c:pt>
                <c:pt idx="78">
                  <c:v>0.0140072485062199</c:v>
                </c:pt>
                <c:pt idx="79">
                  <c:v>0.0140072485062199</c:v>
                </c:pt>
                <c:pt idx="80">
                  <c:v>0.0147908708002744</c:v>
                </c:pt>
                <c:pt idx="81">
                  <c:v>0.0149867763737879</c:v>
                </c:pt>
                <c:pt idx="82">
                  <c:v>0.0151826819473015</c:v>
                </c:pt>
                <c:pt idx="83">
                  <c:v>0.0155744930943285</c:v>
                </c:pt>
                <c:pt idx="84">
                  <c:v>0.0170437848956804</c:v>
                </c:pt>
                <c:pt idx="85">
                  <c:v>0.0170437848956804</c:v>
                </c:pt>
                <c:pt idx="86">
                  <c:v>0.0170437848956804</c:v>
                </c:pt>
                <c:pt idx="87">
                  <c:v>0.0175335488294641</c:v>
                </c:pt>
                <c:pt idx="88">
                  <c:v>0.017631501616221</c:v>
                </c:pt>
                <c:pt idx="89">
                  <c:v>0.0177294544029778</c:v>
                </c:pt>
                <c:pt idx="90">
                  <c:v>0.0180233127632481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2022-08-08T06:49:52Z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