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超值宝1年158期理财产品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2"/>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超值宝1年158期理财产品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128,710,000.00份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129,321,683.78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2022年09月28日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2023年09月27日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[4.4%-5.2%]/年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贵阳农村商业银行股份有限公司-超值宝1年158期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851900159610598</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-201,583.56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672,835.89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129,321,683.78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1.0048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1.0048</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0.53</w:t>
            </w:r>
          </w:p>
        </w:tc>
        <w:tc>
          <w:tcPr>
            <w:tcW w:w="1843" w:type="dxa"/>
            <w:vAlign w:val="center"/>
          </w:tcPr>
          <w:p>
            <w:pPr>
              <w:jc w:val="right"/>
              <w:rPr>
                <w:rFonts w:ascii="宋体" w:hAnsi="宋体"/>
                <w:color w:val="auto"/>
              </w:rPr>
            </w:pPr>
            <w:r>
              <w:rPr>
                <w:rFonts w:ascii="宋体" w:hAnsi="宋体"/>
                <w:color w:val="auto"/>
              </w:rPr>
              <w:t>1.11</w:t>
            </w:r>
          </w:p>
        </w:tc>
        <w:tc>
          <w:tcPr>
            <w:tcW w:w="1843" w:type="dxa"/>
            <w:vAlign w:val="center"/>
          </w:tcPr>
          <w:p>
            <w:pPr>
              <w:jc w:val="right"/>
              <w:rPr>
                <w:rFonts w:ascii="宋体" w:hAnsi="宋体"/>
                <w:color w:val="auto"/>
              </w:rPr>
            </w:pPr>
            <w:r>
              <w:rPr>
                <w:rFonts w:ascii="宋体" w:hAnsi="宋体"/>
                <w:color w:val="auto"/>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0.48</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1.15</w:t>
            </w:r>
          </w:p>
        </w:tc>
        <w:tc>
          <w:tcPr>
            <w:tcW w:w="1843" w:type="dxa"/>
            <w:vAlign w:val="center"/>
          </w:tcPr>
          <w:p>
            <w:pPr>
              <w:jc w:val="right"/>
              <w:rPr>
                <w:rFonts w:ascii="宋体" w:hAnsi="宋体"/>
                <w:color w:val="auto"/>
              </w:rPr>
            </w:pPr>
            <w:r>
              <w:rPr>
                <w:rFonts w:ascii="宋体" w:hAnsi="宋体"/>
                <w:color w:val="auto"/>
              </w:rPr>
              <w:t>1.35</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2389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2389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0.53%</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129,527,638.96</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129,527,638.96</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129,527,638.96</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129,527,638.96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125,246,930.93</w:t>
            </w:r>
          </w:p>
        </w:tc>
        <w:tc>
          <w:tcPr>
            <w:tcW w:w="2127" w:type="dxa"/>
            <w:shd w:val="clear" w:color="auto" w:fill="auto"/>
            <w:vAlign w:val="center"/>
          </w:tcPr>
          <w:p>
            <w:pPr>
              <w:jc w:val="right"/>
              <w:rPr>
                <w:rFonts w:ascii="宋体" w:hAnsi="宋体"/>
                <w:color w:val="auto"/>
              </w:rPr>
            </w:pPr>
            <w:r>
              <w:rPr>
                <w:rFonts w:hint="eastAsia" w:ascii="宋体" w:hAnsi="宋体"/>
                <w:color w:val="auto"/>
              </w:rP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125,246,930.93</w:t>
            </w:r>
          </w:p>
        </w:tc>
        <w:tc>
          <w:tcPr>
            <w:tcW w:w="2127" w:type="dxa"/>
            <w:shd w:val="clear" w:color="auto" w:fill="auto"/>
            <w:vAlign w:val="center"/>
          </w:tcPr>
          <w:p>
            <w:pPr>
              <w:jc w:val="right"/>
              <w:rPr>
                <w:rFonts w:ascii="宋体" w:hAnsi="宋体"/>
                <w:color w:val="auto"/>
              </w:rPr>
            </w:pPr>
            <w:r>
              <w:rPr>
                <w:rFonts w:hint="eastAsia" w:ascii="宋体" w:hAnsi="宋体"/>
                <w:color w:val="auto"/>
              </w:rPr>
              <w:t>96.70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3,976,859.21</w:t>
            </w:r>
          </w:p>
        </w:tc>
        <w:tc>
          <w:tcPr>
            <w:tcW w:w="2127" w:type="dxa"/>
            <w:shd w:val="clear" w:color="auto" w:fill="auto"/>
            <w:vAlign w:val="center"/>
          </w:tcPr>
          <w:p>
            <w:pPr>
              <w:jc w:val="right"/>
              <w:rPr>
                <w:rFonts w:ascii="宋体" w:hAnsi="宋体"/>
                <w:color w:val="auto"/>
              </w:rPr>
            </w:pPr>
            <w:r>
              <w:rPr>
                <w:rFonts w:hint="eastAsia" w:ascii="宋体" w:hAnsi="宋体"/>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229,628.97</w:t>
            </w:r>
          </w:p>
        </w:tc>
        <w:tc>
          <w:tcPr>
            <w:tcW w:w="2127" w:type="dxa"/>
            <w:shd w:val="clear" w:color="auto" w:fill="auto"/>
            <w:vAlign w:val="center"/>
          </w:tcPr>
          <w:p>
            <w:pPr>
              <w:jc w:val="right"/>
              <w:rPr>
                <w:rFonts w:ascii="宋体" w:hAnsi="宋体"/>
                <w:color w:val="auto"/>
              </w:rPr>
            </w:pPr>
            <w:r>
              <w:rPr>
                <w:rFonts w:hint="eastAsia" w:ascii="宋体" w:hAnsi="宋体"/>
                <w:color w:val="auto"/>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199,550.61</w:t>
            </w:r>
          </w:p>
        </w:tc>
        <w:tc>
          <w:tcPr>
            <w:tcW w:w="2127" w:type="dxa"/>
            <w:shd w:val="clear" w:color="auto" w:fill="auto"/>
            <w:vAlign w:val="center"/>
          </w:tcPr>
          <w:p>
            <w:pPr>
              <w:jc w:val="right"/>
              <w:rPr>
                <w:rFonts w:ascii="宋体" w:hAnsi="宋体"/>
                <w:color w:val="auto"/>
              </w:rPr>
            </w:pPr>
            <w:r>
              <w:rPr>
                <w:rFonts w:hint="eastAsia" w:ascii="宋体" w:hAnsi="宋体"/>
                <w:color w:val="auto"/>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129,652,969.72</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20遵资01</w:t>
            </w:r>
          </w:p>
        </w:tc>
        <w:tc>
          <w:tcPr>
            <w:tcW w:w="2006" w:type="dxa"/>
            <w:shd w:val="clear" w:color="auto" w:fill="auto"/>
          </w:tcPr>
          <w:p>
            <w:pPr>
              <w:jc w:val="right"/>
              <w:rPr>
                <w:rFonts w:ascii="宋体"/>
                <w:color w:val="auto"/>
                <w:szCs w:val="21"/>
              </w:rPr>
            </w:pPr>
            <w:r>
              <w:rPr>
                <w:color w:val="auto"/>
              </w:rPr>
              <w:t>9,258,490.99</w:t>
            </w:r>
          </w:p>
        </w:tc>
        <w:tc>
          <w:tcPr>
            <w:tcW w:w="2046" w:type="dxa"/>
            <w:shd w:val="clear" w:color="auto" w:fill="auto"/>
          </w:tcPr>
          <w:p>
            <w:pPr>
              <w:jc w:val="right"/>
              <w:rPr>
                <w:rFonts w:ascii="宋体"/>
                <w:color w:val="auto"/>
                <w:szCs w:val="21"/>
              </w:rPr>
            </w:pPr>
            <w:r>
              <w:rPr>
                <w:color w:val="auto"/>
              </w:rPr>
              <w:t>7.15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21安工01</w:t>
            </w:r>
          </w:p>
        </w:tc>
        <w:tc>
          <w:tcPr>
            <w:tcW w:w="2006" w:type="dxa"/>
            <w:shd w:val="clear" w:color="auto" w:fill="auto"/>
          </w:tcPr>
          <w:p>
            <w:pPr>
              <w:jc w:val="right"/>
              <w:rPr>
                <w:rFonts w:ascii="宋体"/>
                <w:color w:val="auto"/>
                <w:szCs w:val="21"/>
              </w:rPr>
            </w:pPr>
            <w:r>
              <w:rPr>
                <w:color w:val="auto"/>
              </w:rPr>
              <w:t>6,214,787.47</w:t>
            </w:r>
          </w:p>
        </w:tc>
        <w:tc>
          <w:tcPr>
            <w:tcW w:w="2046" w:type="dxa"/>
            <w:shd w:val="clear" w:color="auto" w:fill="auto"/>
          </w:tcPr>
          <w:p>
            <w:pPr>
              <w:jc w:val="right"/>
              <w:rPr>
                <w:rFonts w:ascii="宋体"/>
                <w:color w:val="auto"/>
                <w:szCs w:val="21"/>
              </w:rPr>
            </w:pPr>
            <w:r>
              <w:rPr>
                <w:color w:val="auto"/>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20凯文01</w:t>
            </w:r>
          </w:p>
        </w:tc>
        <w:tc>
          <w:tcPr>
            <w:tcW w:w="2006" w:type="dxa"/>
            <w:shd w:val="clear" w:color="auto" w:fill="auto"/>
          </w:tcPr>
          <w:p>
            <w:pPr>
              <w:jc w:val="right"/>
              <w:rPr>
                <w:rFonts w:ascii="宋体"/>
                <w:color w:val="auto"/>
                <w:szCs w:val="21"/>
              </w:rPr>
            </w:pPr>
            <w:r>
              <w:rPr>
                <w:color w:val="auto"/>
              </w:rPr>
              <w:t>5,175,589.44</w:t>
            </w:r>
          </w:p>
        </w:tc>
        <w:tc>
          <w:tcPr>
            <w:tcW w:w="2046" w:type="dxa"/>
            <w:shd w:val="clear" w:color="auto" w:fill="auto"/>
          </w:tcPr>
          <w:p>
            <w:pPr>
              <w:jc w:val="right"/>
              <w:rPr>
                <w:rFonts w:ascii="宋体"/>
                <w:color w:val="auto"/>
                <w:szCs w:val="21"/>
              </w:rPr>
            </w:pPr>
            <w:r>
              <w:rPr>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22国开03</w:t>
            </w:r>
          </w:p>
        </w:tc>
        <w:tc>
          <w:tcPr>
            <w:tcW w:w="2006" w:type="dxa"/>
            <w:shd w:val="clear" w:color="auto" w:fill="auto"/>
          </w:tcPr>
          <w:p>
            <w:pPr>
              <w:jc w:val="right"/>
              <w:rPr>
                <w:rFonts w:ascii="宋体"/>
                <w:color w:val="auto"/>
                <w:szCs w:val="21"/>
              </w:rPr>
            </w:pPr>
            <w:r>
              <w:rPr>
                <w:color w:val="auto"/>
              </w:rPr>
              <w:t>5,090,574.30</w:t>
            </w:r>
          </w:p>
        </w:tc>
        <w:tc>
          <w:tcPr>
            <w:tcW w:w="2046" w:type="dxa"/>
            <w:shd w:val="clear" w:color="auto" w:fill="auto"/>
          </w:tcPr>
          <w:p>
            <w:pPr>
              <w:jc w:val="right"/>
              <w:rPr>
                <w:rFonts w:ascii="宋体"/>
                <w:color w:val="auto"/>
                <w:szCs w:val="21"/>
              </w:rPr>
            </w:pPr>
            <w:r>
              <w:rPr>
                <w:color w:val="auto"/>
              </w:rPr>
              <w:t>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4,260,764.61</w:t>
            </w:r>
          </w:p>
        </w:tc>
        <w:tc>
          <w:tcPr>
            <w:tcW w:w="2046" w:type="dxa"/>
            <w:shd w:val="clear" w:color="auto" w:fill="auto"/>
          </w:tcPr>
          <w:p>
            <w:pPr>
              <w:jc w:val="right"/>
              <w:rPr>
                <w:rFonts w:ascii="宋体"/>
                <w:color w:val="auto"/>
                <w:szCs w:val="21"/>
              </w:rPr>
            </w:pPr>
            <w:r>
              <w:rPr>
                <w:color w:val="auto"/>
              </w:rPr>
              <w:t>3.29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19贵电01</w:t>
            </w:r>
          </w:p>
        </w:tc>
        <w:tc>
          <w:tcPr>
            <w:tcW w:w="2006" w:type="dxa"/>
            <w:shd w:val="clear" w:color="auto" w:fill="auto"/>
          </w:tcPr>
          <w:p>
            <w:pPr>
              <w:jc w:val="right"/>
              <w:rPr>
                <w:rFonts w:ascii="宋体"/>
                <w:color w:val="auto"/>
                <w:szCs w:val="21"/>
              </w:rPr>
            </w:pPr>
            <w:r>
              <w:rPr>
                <w:color w:val="auto"/>
              </w:rPr>
              <w:t>3,984,788.71</w:t>
            </w:r>
          </w:p>
        </w:tc>
        <w:tc>
          <w:tcPr>
            <w:tcW w:w="2046"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22附息国债18</w:t>
            </w:r>
          </w:p>
        </w:tc>
        <w:tc>
          <w:tcPr>
            <w:tcW w:w="2006" w:type="dxa"/>
            <w:shd w:val="clear" w:color="auto" w:fill="auto"/>
          </w:tcPr>
          <w:p>
            <w:pPr>
              <w:jc w:val="right"/>
              <w:rPr>
                <w:rFonts w:ascii="宋体"/>
                <w:color w:val="auto"/>
                <w:szCs w:val="21"/>
              </w:rPr>
            </w:pPr>
            <w:r>
              <w:rPr>
                <w:color w:val="auto"/>
              </w:rPr>
              <w:t>3,934,265.14</w:t>
            </w:r>
          </w:p>
        </w:tc>
        <w:tc>
          <w:tcPr>
            <w:tcW w:w="2046" w:type="dxa"/>
            <w:shd w:val="clear" w:color="auto" w:fill="auto"/>
          </w:tcPr>
          <w:p>
            <w:pPr>
              <w:jc w:val="right"/>
              <w:rPr>
                <w:rFonts w:ascii="宋体"/>
                <w:color w:val="auto"/>
                <w:szCs w:val="21"/>
              </w:rPr>
            </w:pPr>
            <w:r>
              <w:rPr>
                <w:color w:val="auto"/>
              </w:rPr>
              <w:t>3.04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3,851,344.10</w:t>
            </w:r>
          </w:p>
        </w:tc>
        <w:tc>
          <w:tcPr>
            <w:tcW w:w="2046" w:type="dxa"/>
            <w:shd w:val="clear" w:color="auto" w:fill="auto"/>
          </w:tcPr>
          <w:p>
            <w:pPr>
              <w:jc w:val="right"/>
              <w:rPr>
                <w:rFonts w:ascii="宋体"/>
                <w:color w:val="auto"/>
                <w:szCs w:val="21"/>
              </w:rPr>
            </w:pPr>
            <w:r>
              <w:rPr>
                <w:color w:val="auto"/>
              </w:rPr>
              <w:t>2.97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20贵安01</w:t>
            </w:r>
          </w:p>
        </w:tc>
        <w:tc>
          <w:tcPr>
            <w:tcW w:w="2006" w:type="dxa"/>
            <w:shd w:val="clear" w:color="auto" w:fill="auto"/>
          </w:tcPr>
          <w:p>
            <w:pPr>
              <w:jc w:val="right"/>
              <w:rPr>
                <w:rFonts w:ascii="宋体"/>
                <w:color w:val="auto"/>
                <w:szCs w:val="21"/>
              </w:rPr>
            </w:pPr>
            <w:r>
              <w:rPr>
                <w:color w:val="auto"/>
              </w:rPr>
              <w:t>3,675,975.20</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3,621,010.57</w:t>
            </w:r>
          </w:p>
        </w:tc>
        <w:tc>
          <w:tcPr>
            <w:tcW w:w="2046" w:type="dxa"/>
            <w:shd w:val="clear" w:color="auto" w:fill="auto"/>
          </w:tcPr>
          <w:p>
            <w:pPr>
              <w:jc w:val="right"/>
              <w:rPr>
                <w:rFonts w:ascii="宋体"/>
                <w:color w:val="auto"/>
                <w:szCs w:val="21"/>
              </w:rPr>
            </w:pPr>
            <w:r>
              <w:rPr>
                <w:color w:val="auto"/>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49,067,590.53</w:t>
            </w:r>
          </w:p>
        </w:tc>
        <w:tc>
          <w:tcPr>
            <w:tcW w:w="2046" w:type="dxa"/>
            <w:shd w:val="clear" w:color="auto" w:fill="auto"/>
          </w:tcPr>
          <w:p>
            <w:pPr>
              <w:jc w:val="right"/>
              <w:rPr>
                <w:rFonts w:ascii="宋体"/>
                <w:color w:val="auto"/>
                <w:szCs w:val="21"/>
              </w:rPr>
            </w:pPr>
            <w:r>
              <w:rPr>
                <w:color w:val="auto"/>
              </w:rPr>
              <w:t>37.88</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rRsororv4s0XbMwIsLorSO9qN5A=" w:salt="kgwVMtzxZXztBbPN/niEQ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0B155821"/>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2023-01-17T06:10:11Z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