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bookmarkStart w:id="2" w:name="_GoBack"/>
      <w:bookmarkEnd w:id="2"/>
      <w:permStart w:id="0" w:edGrp="everyone"/>
      <w:permEnd w:id="0"/>
      <w:r>
        <w:rPr>
          <w:rFonts w:hint="eastAsia" w:ascii="方正小标宋简体" w:hAnsi="宋体" w:eastAsia="方正小标宋简体"/>
          <w:color w:val="000000"/>
          <w:sz w:val="44"/>
          <w:szCs w:val="32"/>
          <w:shd w:val="clear" w:color="auto" w:fill="FFFFFF"/>
        </w:rPr>
        <w:t>1年</w:t>
      </w:r>
      <w:r>
        <w:rPr>
          <w:rFonts w:hint="eastAsia" w:ascii="方正小标宋简体" w:hAnsi="宋体" w:eastAsia="方正小标宋简体"/>
          <w:color w:val="000000"/>
          <w:sz w:val="44"/>
          <w:szCs w:val="32"/>
          <w:shd w:val="clear" w:color="auto" w:fill="FFFFFF"/>
          <w:lang w:val="en-US" w:eastAsia="zh-CN"/>
        </w:rPr>
        <w:t>52</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1季度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3</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01月</w:t>
      </w:r>
      <w:r>
        <w:rPr>
          <w:rFonts w:ascii="仿宋" w:hAnsi="仿宋" w:eastAsia="仿宋"/>
        </w:rPr>
        <w:t>01日起至20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03</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1年52</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w:t>
            </w:r>
            <w:r>
              <w:rPr>
                <w:rFonts w:hint="eastAsia"/>
                <w:lang w:val="en-US" w:eastAsia="zh-CN"/>
              </w:rPr>
              <w:t>20000105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 xml:space="preserve">100,000,000.00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.20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2020年10月20日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2021年10月20日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5.6</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户名：贵阳农村商业银行股份有限公司超值宝1年52期</w:t>
            </w:r>
          </w:p>
          <w:p>
            <w:pPr>
              <w:rPr>
                <w:rFonts w:ascii="仿宋" w:hAnsi="仿宋" w:eastAsia="仿宋"/>
                <w:szCs w:val="21"/>
                <w:shd w:val="clear" w:color="auto" w:fill="FFFFFF"/>
              </w:rPr>
            </w:pPr>
            <w:r>
              <w:rPr>
                <w:rFonts w:hint="eastAsia" w:ascii="仿宋" w:hAnsi="仿宋" w:eastAsia="仿宋"/>
                <w:szCs w:val="21"/>
                <w:shd w:val="clear" w:color="auto" w:fill="FFFFFF"/>
              </w:rPr>
              <w:t>账号：602010100100645218</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1日-20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03</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-127,125.52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1,571,277.82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101,775,014.26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1.0178</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default"/>
          <w:sz w:val="24"/>
        </w:rPr>
        <w:t xml:space="preserve"> </w:t>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3</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1.58</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1.78</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2.50</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20</w:t>
      </w:r>
      <w:r>
        <w:rPr>
          <w:rFonts w:hint="eastAsia" w:ascii="仿宋" w:hAnsi="仿宋" w:eastAsia="仿宋"/>
          <w:color w:val="000000"/>
          <w:szCs w:val="21"/>
        </w:rPr>
        <w:t>年</w:t>
      </w:r>
      <w:r>
        <w:rPr>
          <w:rFonts w:hint="eastAsia" w:ascii="仿宋" w:hAnsi="仿宋" w:eastAsia="仿宋"/>
          <w:szCs w:val="21"/>
          <w:shd w:val="clear" w:color="auto" w:fill="FFFFFF"/>
          <w:lang w:val="en-US" w:eastAsia="zh-CN"/>
        </w:rPr>
        <w:t>10</w:t>
      </w:r>
      <w:r>
        <w:rPr>
          <w:rFonts w:hint="eastAsia" w:ascii="仿宋" w:hAnsi="仿宋" w:eastAsia="仿宋"/>
          <w:color w:val="000000"/>
          <w:szCs w:val="21"/>
        </w:rPr>
        <w:t>月成立以来，累计管理规模1</w:t>
      </w:r>
      <w:r>
        <w:rPr>
          <w:rFonts w:hint="eastAsia" w:ascii="仿宋" w:hAnsi="仿宋" w:eastAsia="仿宋"/>
          <w:color w:val="000000"/>
          <w:szCs w:val="21"/>
          <w:lang w:val="en-US" w:eastAsia="zh-CN"/>
        </w:rPr>
        <w:t>.02</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03</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日，净值1.</w:t>
      </w:r>
      <w:r>
        <w:rPr>
          <w:rFonts w:hint="eastAsia" w:ascii="仿宋" w:hAnsi="仿宋" w:eastAsia="仿宋"/>
          <w:color w:val="000000"/>
          <w:szCs w:val="21"/>
          <w:lang w:val="en-US" w:eastAsia="zh-CN"/>
        </w:rPr>
        <w:t>0178</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1.58</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val="en-US" w:eastAsia="zh-CN"/>
              </w:rPr>
            </w:pPr>
            <w:r>
              <w:rPr>
                <w:rFonts w:hint="eastAsia" w:ascii="仿宋" w:hAnsi="仿宋" w:eastAsia="仿宋"/>
                <w:szCs w:val="21"/>
              </w:rPr>
              <w:t>102,001,809.85</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rPr>
              <w:t>102,001,809.85</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rPr>
              <w:t>102,001,809.85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ascii="仿宋" w:hAnsi="仿宋" w:eastAsia="仿宋"/>
                <w:szCs w:val="21"/>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822.98</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rPr>
            </w:pPr>
            <w:r>
              <w:rPr>
                <w:rFonts w:hint="eastAsia" w:ascii="仿宋" w:hAnsi="仿宋" w:eastAsia="仿宋"/>
                <w:szCs w:val="21"/>
                <w:lang w:val="en-US" w:eastAsia="zh-CN"/>
              </w:rPr>
              <w:t>0.11</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102,002,632.94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ascii="仿宋" w:hAnsi="仿宋" w:eastAsia="仿宋"/>
                <w:szCs w:val="21"/>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3,075,402,794.51</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90.35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29,473,987.74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0.87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312,638,027.64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9.18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3,403,908,078.56</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lang w:val="en-US" w:eastAsia="zh-CN"/>
              </w:rPr>
              <w:t>16铜旅01</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134,008,980.00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20铜开01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132,842,300.00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3</w:t>
            </w:r>
          </w:p>
        </w:tc>
        <w:tc>
          <w:tcPr>
            <w:tcW w:w="4349" w:type="dxa"/>
            <w:vAlign w:val="center"/>
          </w:tcPr>
          <w:p>
            <w:pPr>
              <w:jc w:val="left"/>
              <w:rPr>
                <w:rFonts w:hint="eastAsia" w:ascii="仿宋" w:hAnsi="仿宋" w:eastAsia="仿宋"/>
                <w:szCs w:val="21"/>
                <w:lang w:val="en-US" w:eastAsia="zh-CN"/>
              </w:rPr>
            </w:pPr>
            <w:r>
              <w:rPr>
                <w:rFonts w:hint="eastAsia" w:ascii="仿宋" w:hAnsi="仿宋" w:eastAsia="仿宋"/>
                <w:szCs w:val="21"/>
                <w:lang w:val="en-US" w:eastAsia="zh-CN"/>
              </w:rPr>
              <w:t>20南明01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115,090,500.00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3.38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19安投02</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113,902,500.00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5</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19遵物01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112,188,050.00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6</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19安顺02</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109,978,900.00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3.23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7</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20铜旅01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102,137,000.00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8</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20六民债</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100,013,700.00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9</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20贵产01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99,833,800.00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2.93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10</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S20盘旅</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99,264,500.00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2.92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 xml:space="preserve"> 1,119,260,230.00 </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32.88</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eastAsia="宋体"/>
          <w:lang w:eastAsia="zh-CN"/>
        </w:rPr>
      </w:pPr>
      <w:r>
        <w:rPr>
          <w:rFonts w:hint="eastAsia" w:ascii="宋体"/>
        </w:rPr>
        <w:tab/>
      </w:r>
      <w:r>
        <w:rPr>
          <w:rFonts w:hint="eastAsia" w:ascii="宋体"/>
        </w:rPr>
        <w:t>本报告期内，本计划</w:t>
      </w:r>
      <w:r>
        <w:rPr>
          <w:rFonts w:hint="eastAsia" w:ascii="宋体"/>
          <w:lang w:eastAsia="zh-CN"/>
        </w:rPr>
        <w:t>未</w:t>
      </w:r>
      <w:r>
        <w:rPr>
          <w:rFonts w:hint="eastAsia" w:ascii="宋体"/>
        </w:rPr>
        <w:t>发生</w:t>
      </w:r>
      <w:r>
        <w:rPr>
          <w:rFonts w:hint="eastAsia" w:ascii="宋体"/>
          <w:color w:val="auto"/>
        </w:rPr>
        <w:t>关联交易</w:t>
      </w:r>
      <w:r>
        <w:rPr>
          <w:rFonts w:hint="eastAsia" w:ascii="宋体"/>
        </w:rPr>
        <w:t>。</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line="360" w:lineRule="auto"/>
      </w:pPr>
    </w:p>
    <w:p>
      <w:pPr>
        <w:spacing w:line="360" w:lineRule="auto"/>
        <w:rPr>
          <w:rFonts w:hint="eastAsia" w:eastAsia="宋体"/>
          <w:lang w:val="en-US" w:eastAsia="zh-CN"/>
        </w:rPr>
      </w:pPr>
      <w:r>
        <w:t>查阅方式网站：http://www.gynsh.com咨询电话：0851-</w:t>
      </w:r>
      <w:r>
        <w:rPr>
          <w:rFonts w:hint="eastAsia"/>
          <w:lang w:val="en-US" w:eastAsia="zh-CN"/>
        </w:rPr>
        <w:t>88115057</w:t>
      </w:r>
    </w:p>
    <w:p>
      <w:pPr>
        <w:spacing w:line="360" w:lineRule="auto"/>
      </w:pPr>
    </w:p>
    <w:p>
      <w:pPr>
        <w:spacing w:line="360" w:lineRule="auto"/>
        <w:jc w:val="right"/>
        <w:rPr>
          <w:rFonts w:ascii="宋体" w:hAnsi="宋体"/>
          <w:szCs w:val="21"/>
        </w:rPr>
      </w:pPr>
      <w:r>
        <w:rPr>
          <w:rFonts w:hint="eastAsia" w:ascii="宋体" w:hAnsi="宋体"/>
          <w:szCs w:val="21"/>
        </w:rPr>
        <w:t xml:space="preserve">贵阳农村商业银行股份有限公司 </w:t>
      </w:r>
    </w:p>
    <w:p>
      <w:pPr>
        <w:spacing w:line="360" w:lineRule="auto"/>
        <w:jc w:val="right"/>
        <w:rPr>
          <w:rFonts w:hint="eastAsia" w:ascii="宋体" w:hAnsi="宋体"/>
          <w:szCs w:val="21"/>
        </w:rPr>
      </w:pP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03</w:t>
      </w:r>
      <w:r>
        <w:rPr>
          <w:rFonts w:hint="eastAsia" w:ascii="宋体" w:hAnsi="宋体"/>
          <w:szCs w:val="21"/>
        </w:rPr>
        <w:t>月</w:t>
      </w:r>
      <w:r>
        <w:rPr>
          <w:rFonts w:hint="eastAsia" w:ascii="宋体" w:hAnsi="宋体"/>
          <w:szCs w:val="21"/>
          <w:lang w:val="en-US" w:eastAsia="zh-CN"/>
        </w:rPr>
        <w:t>31</w:t>
      </w:r>
      <w:r>
        <w:rPr>
          <w:rFonts w:hint="eastAsia" w:ascii="宋体" w:hAnsi="宋体"/>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qX0nnNqpTVpnXs3z3Jt7NrSAs/s=" w:salt="2+YRpv1rP5JimjQyA25Ki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1C47C3D"/>
    <w:rsid w:val="05581092"/>
    <w:rsid w:val="05A14D31"/>
    <w:rsid w:val="05AE26D9"/>
    <w:rsid w:val="07571F39"/>
    <w:rsid w:val="077D1837"/>
    <w:rsid w:val="09860979"/>
    <w:rsid w:val="0D901766"/>
    <w:rsid w:val="0FFA7D5C"/>
    <w:rsid w:val="119D38F4"/>
    <w:rsid w:val="11F52987"/>
    <w:rsid w:val="12DA60B7"/>
    <w:rsid w:val="153D2966"/>
    <w:rsid w:val="17E41503"/>
    <w:rsid w:val="2A303D6E"/>
    <w:rsid w:val="2D7E3F5C"/>
    <w:rsid w:val="2E8C48A1"/>
    <w:rsid w:val="2F4671E3"/>
    <w:rsid w:val="33C40040"/>
    <w:rsid w:val="342153CB"/>
    <w:rsid w:val="34296D79"/>
    <w:rsid w:val="38D97024"/>
    <w:rsid w:val="38E926E9"/>
    <w:rsid w:val="40A94B77"/>
    <w:rsid w:val="4264087B"/>
    <w:rsid w:val="43F3566A"/>
    <w:rsid w:val="44FC1717"/>
    <w:rsid w:val="457A406E"/>
    <w:rsid w:val="46CD3A39"/>
    <w:rsid w:val="48E8631C"/>
    <w:rsid w:val="4D870C30"/>
    <w:rsid w:val="51A03B59"/>
    <w:rsid w:val="57B47E4D"/>
    <w:rsid w:val="5E660FCE"/>
    <w:rsid w:val="62446D78"/>
    <w:rsid w:val="705B15C4"/>
    <w:rsid w:val="73083B4A"/>
    <w:rsid w:val="737F3265"/>
    <w:rsid w:val="757F3635"/>
    <w:rsid w:val="798D2AE9"/>
    <w:rsid w:val="7DEE77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115.16.31.83\&#22806;&#21253;&#32452;&#20849;&#20139;&#30424;\&#36149;&#38451;&#20892;&#21830;&#34892;2021&#19968;&#23395;&#25253;\&#32452;&#21512;&#20928;&#20540;&#20449;&#24687;&#34920;_&#31319;&#36149;&#38451;&#20892;&#21830;&#34892;1&#24180;52&#26399;-&#22806;&#21253;EDD_20210101_20210331.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115.16.31.83\&#22806;&#21253;&#32452;&#20849;&#20139;&#30424;\&#36149;&#38451;&#20892;&#21830;&#34892;2021&#19968;&#23395;&#25253;\&#32452;&#21512;&#20928;&#20540;&#20449;&#24687;&#34920;_&#31319;&#36149;&#38451;&#20892;&#21830;&#34892;1&#24180;52&#26399;-&#22806;&#21253;EDD_20210101_2021033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'[组合净值信息表_穗贵阳农商行1年52期-外包EDD_20210101_20210331.xls]Sheet1'!$A$1:$A$90</c:f>
              <c:numCache>
                <c:formatCode>yyyy/m/d</c:formatCode>
                <c:ptCount val="90"/>
                <c:pt idx="0" c:formatCode="yyyy/m/d">
                  <c:v>44197</c:v>
                </c:pt>
                <c:pt idx="1" c:formatCode="yyyy/m/d">
                  <c:v>44198</c:v>
                </c:pt>
                <c:pt idx="2" c:formatCode="yyyy/m/d">
                  <c:v>44199</c:v>
                </c:pt>
                <c:pt idx="3" c:formatCode="yyyy/m/d">
                  <c:v>44200</c:v>
                </c:pt>
                <c:pt idx="4" c:formatCode="yyyy/m/d">
                  <c:v>44201</c:v>
                </c:pt>
                <c:pt idx="5" c:formatCode="yyyy/m/d">
                  <c:v>44202</c:v>
                </c:pt>
                <c:pt idx="6" c:formatCode="yyyy/m/d">
                  <c:v>44203</c:v>
                </c:pt>
                <c:pt idx="7" c:formatCode="yyyy/m/d">
                  <c:v>44204</c:v>
                </c:pt>
                <c:pt idx="8" c:formatCode="yyyy/m/d">
                  <c:v>44205</c:v>
                </c:pt>
                <c:pt idx="9" c:formatCode="yyyy/m/d">
                  <c:v>44206</c:v>
                </c:pt>
                <c:pt idx="10" c:formatCode="yyyy/m/d">
                  <c:v>44207</c:v>
                </c:pt>
                <c:pt idx="11" c:formatCode="yyyy/m/d">
                  <c:v>44208</c:v>
                </c:pt>
                <c:pt idx="12" c:formatCode="yyyy/m/d">
                  <c:v>44209</c:v>
                </c:pt>
                <c:pt idx="13" c:formatCode="yyyy/m/d">
                  <c:v>44210</c:v>
                </c:pt>
                <c:pt idx="14" c:formatCode="yyyy/m/d">
                  <c:v>44211</c:v>
                </c:pt>
                <c:pt idx="15" c:formatCode="yyyy/m/d">
                  <c:v>44212</c:v>
                </c:pt>
                <c:pt idx="16" c:formatCode="yyyy/m/d">
                  <c:v>44213</c:v>
                </c:pt>
                <c:pt idx="17" c:formatCode="yyyy/m/d">
                  <c:v>44214</c:v>
                </c:pt>
                <c:pt idx="18" c:formatCode="yyyy/m/d">
                  <c:v>44215</c:v>
                </c:pt>
                <c:pt idx="19" c:formatCode="yyyy/m/d">
                  <c:v>44216</c:v>
                </c:pt>
                <c:pt idx="20" c:formatCode="yyyy/m/d">
                  <c:v>44217</c:v>
                </c:pt>
                <c:pt idx="21" c:formatCode="yyyy/m/d">
                  <c:v>44218</c:v>
                </c:pt>
                <c:pt idx="22" c:formatCode="yyyy/m/d">
                  <c:v>44219</c:v>
                </c:pt>
                <c:pt idx="23" c:formatCode="yyyy/m/d">
                  <c:v>44220</c:v>
                </c:pt>
                <c:pt idx="24" c:formatCode="yyyy/m/d">
                  <c:v>44221</c:v>
                </c:pt>
                <c:pt idx="25" c:formatCode="yyyy/m/d">
                  <c:v>44222</c:v>
                </c:pt>
                <c:pt idx="26" c:formatCode="yyyy/m/d">
                  <c:v>44223</c:v>
                </c:pt>
                <c:pt idx="27" c:formatCode="yyyy/m/d">
                  <c:v>44224</c:v>
                </c:pt>
                <c:pt idx="28" c:formatCode="yyyy/m/d">
                  <c:v>44225</c:v>
                </c:pt>
                <c:pt idx="29" c:formatCode="yyyy/m/d">
                  <c:v>44226</c:v>
                </c:pt>
                <c:pt idx="30" c:formatCode="yyyy/m/d">
                  <c:v>44227</c:v>
                </c:pt>
                <c:pt idx="31" c:formatCode="yyyy/m/d">
                  <c:v>44228</c:v>
                </c:pt>
                <c:pt idx="32" c:formatCode="yyyy/m/d">
                  <c:v>44229</c:v>
                </c:pt>
                <c:pt idx="33" c:formatCode="yyyy/m/d">
                  <c:v>44230</c:v>
                </c:pt>
                <c:pt idx="34" c:formatCode="yyyy/m/d">
                  <c:v>44231</c:v>
                </c:pt>
                <c:pt idx="35" c:formatCode="yyyy/m/d">
                  <c:v>44232</c:v>
                </c:pt>
                <c:pt idx="36" c:formatCode="yyyy/m/d">
                  <c:v>44233</c:v>
                </c:pt>
                <c:pt idx="37" c:formatCode="yyyy/m/d">
                  <c:v>44234</c:v>
                </c:pt>
                <c:pt idx="38" c:formatCode="yyyy/m/d">
                  <c:v>44235</c:v>
                </c:pt>
                <c:pt idx="39" c:formatCode="yyyy/m/d">
                  <c:v>44236</c:v>
                </c:pt>
                <c:pt idx="40" c:formatCode="yyyy/m/d">
                  <c:v>44237</c:v>
                </c:pt>
                <c:pt idx="41" c:formatCode="yyyy/m/d">
                  <c:v>44238</c:v>
                </c:pt>
                <c:pt idx="42" c:formatCode="yyyy/m/d">
                  <c:v>44239</c:v>
                </c:pt>
                <c:pt idx="43" c:formatCode="yyyy/m/d">
                  <c:v>44240</c:v>
                </c:pt>
                <c:pt idx="44" c:formatCode="yyyy/m/d">
                  <c:v>44241</c:v>
                </c:pt>
                <c:pt idx="45" c:formatCode="yyyy/m/d">
                  <c:v>44242</c:v>
                </c:pt>
                <c:pt idx="46" c:formatCode="yyyy/m/d">
                  <c:v>44243</c:v>
                </c:pt>
                <c:pt idx="47" c:formatCode="yyyy/m/d">
                  <c:v>44244</c:v>
                </c:pt>
                <c:pt idx="48" c:formatCode="yyyy/m/d">
                  <c:v>44245</c:v>
                </c:pt>
                <c:pt idx="49" c:formatCode="yyyy/m/d">
                  <c:v>44246</c:v>
                </c:pt>
                <c:pt idx="50" c:formatCode="yyyy/m/d">
                  <c:v>44247</c:v>
                </c:pt>
                <c:pt idx="51" c:formatCode="yyyy/m/d">
                  <c:v>44248</c:v>
                </c:pt>
                <c:pt idx="52" c:formatCode="yyyy/m/d">
                  <c:v>44249</c:v>
                </c:pt>
                <c:pt idx="53" c:formatCode="yyyy/m/d">
                  <c:v>44250</c:v>
                </c:pt>
                <c:pt idx="54" c:formatCode="yyyy/m/d">
                  <c:v>44251</c:v>
                </c:pt>
                <c:pt idx="55" c:formatCode="yyyy/m/d">
                  <c:v>44252</c:v>
                </c:pt>
                <c:pt idx="56" c:formatCode="yyyy/m/d">
                  <c:v>44253</c:v>
                </c:pt>
                <c:pt idx="57" c:formatCode="yyyy/m/d">
                  <c:v>44254</c:v>
                </c:pt>
                <c:pt idx="58" c:formatCode="yyyy/m/d">
                  <c:v>44255</c:v>
                </c:pt>
                <c:pt idx="59" c:formatCode="yyyy/m/d">
                  <c:v>44256</c:v>
                </c:pt>
                <c:pt idx="60" c:formatCode="yyyy/m/d">
                  <c:v>44257</c:v>
                </c:pt>
                <c:pt idx="61" c:formatCode="yyyy/m/d">
                  <c:v>44258</c:v>
                </c:pt>
                <c:pt idx="62" c:formatCode="yyyy/m/d">
                  <c:v>44259</c:v>
                </c:pt>
                <c:pt idx="63" c:formatCode="yyyy/m/d">
                  <c:v>44260</c:v>
                </c:pt>
                <c:pt idx="64" c:formatCode="yyyy/m/d">
                  <c:v>44261</c:v>
                </c:pt>
                <c:pt idx="65" c:formatCode="yyyy/m/d">
                  <c:v>44262</c:v>
                </c:pt>
                <c:pt idx="66" c:formatCode="yyyy/m/d">
                  <c:v>44263</c:v>
                </c:pt>
                <c:pt idx="67" c:formatCode="yyyy/m/d">
                  <c:v>44264</c:v>
                </c:pt>
                <c:pt idx="68" c:formatCode="yyyy/m/d">
                  <c:v>44265</c:v>
                </c:pt>
                <c:pt idx="69" c:formatCode="yyyy/m/d">
                  <c:v>44266</c:v>
                </c:pt>
                <c:pt idx="70" c:formatCode="yyyy/m/d">
                  <c:v>44267</c:v>
                </c:pt>
                <c:pt idx="71" c:formatCode="yyyy/m/d">
                  <c:v>44268</c:v>
                </c:pt>
                <c:pt idx="72" c:formatCode="yyyy/m/d">
                  <c:v>44269</c:v>
                </c:pt>
                <c:pt idx="73" c:formatCode="yyyy/m/d">
                  <c:v>44270</c:v>
                </c:pt>
                <c:pt idx="74" c:formatCode="yyyy/m/d">
                  <c:v>44271</c:v>
                </c:pt>
                <c:pt idx="75" c:formatCode="yyyy/m/d">
                  <c:v>44272</c:v>
                </c:pt>
                <c:pt idx="76" c:formatCode="yyyy/m/d">
                  <c:v>44273</c:v>
                </c:pt>
                <c:pt idx="77" c:formatCode="yyyy/m/d">
                  <c:v>44274</c:v>
                </c:pt>
                <c:pt idx="78" c:formatCode="yyyy/m/d">
                  <c:v>44275</c:v>
                </c:pt>
                <c:pt idx="79" c:formatCode="yyyy/m/d">
                  <c:v>44276</c:v>
                </c:pt>
                <c:pt idx="80" c:formatCode="yyyy/m/d">
                  <c:v>44277</c:v>
                </c:pt>
                <c:pt idx="81" c:formatCode="yyyy/m/d">
                  <c:v>44278</c:v>
                </c:pt>
                <c:pt idx="82" c:formatCode="yyyy/m/d">
                  <c:v>44279</c:v>
                </c:pt>
                <c:pt idx="83" c:formatCode="yyyy/m/d">
                  <c:v>44280</c:v>
                </c:pt>
                <c:pt idx="84" c:formatCode="yyyy/m/d">
                  <c:v>44281</c:v>
                </c:pt>
                <c:pt idx="85" c:formatCode="yyyy/m/d">
                  <c:v>44282</c:v>
                </c:pt>
                <c:pt idx="86" c:formatCode="yyyy/m/d">
                  <c:v>44283</c:v>
                </c:pt>
                <c:pt idx="87" c:formatCode="yyyy/m/d">
                  <c:v>44284</c:v>
                </c:pt>
                <c:pt idx="88" c:formatCode="yyyy/m/d">
                  <c:v>44285</c:v>
                </c:pt>
                <c:pt idx="89" c:formatCode="yyyy/m/d">
                  <c:v>44286</c:v>
                </c:pt>
              </c:numCache>
            </c:numRef>
          </c:cat>
          <c:val>
            <c:numRef>
              <c:f>'[组合净值信息表_穗贵阳农商行1年52期-外包EDD_20210101_20210331.xls]Sheet1'!$B$1:$B$90</c:f>
              <c:numCache>
                <c:formatCode>General</c:formatCode>
                <c:ptCount val="90"/>
                <c:pt idx="0">
                  <c:v>1.002</c:v>
                </c:pt>
                <c:pt idx="1">
                  <c:v>1.002</c:v>
                </c:pt>
                <c:pt idx="2">
                  <c:v>1.002</c:v>
                </c:pt>
                <c:pt idx="3">
                  <c:v>1.0027</c:v>
                </c:pt>
                <c:pt idx="4">
                  <c:v>1.0028</c:v>
                </c:pt>
                <c:pt idx="5">
                  <c:v>1.003</c:v>
                </c:pt>
                <c:pt idx="6">
                  <c:v>1.0032</c:v>
                </c:pt>
                <c:pt idx="7">
                  <c:v>1.0034</c:v>
                </c:pt>
                <c:pt idx="8">
                  <c:v>1.0034</c:v>
                </c:pt>
                <c:pt idx="9">
                  <c:v>1.0034</c:v>
                </c:pt>
                <c:pt idx="10">
                  <c:v>1.0039</c:v>
                </c:pt>
                <c:pt idx="11">
                  <c:v>1.0041</c:v>
                </c:pt>
                <c:pt idx="12">
                  <c:v>1.0043</c:v>
                </c:pt>
                <c:pt idx="13">
                  <c:v>1.0045</c:v>
                </c:pt>
                <c:pt idx="14">
                  <c:v>1.0047</c:v>
                </c:pt>
                <c:pt idx="15">
                  <c:v>1.0046</c:v>
                </c:pt>
                <c:pt idx="16">
                  <c:v>1.0046</c:v>
                </c:pt>
                <c:pt idx="17">
                  <c:v>1.0052</c:v>
                </c:pt>
                <c:pt idx="18">
                  <c:v>1.0054</c:v>
                </c:pt>
                <c:pt idx="19">
                  <c:v>1.0056</c:v>
                </c:pt>
                <c:pt idx="20">
                  <c:v>1.0057</c:v>
                </c:pt>
                <c:pt idx="21">
                  <c:v>1.0059</c:v>
                </c:pt>
                <c:pt idx="22">
                  <c:v>1.0059</c:v>
                </c:pt>
                <c:pt idx="23">
                  <c:v>1.0059</c:v>
                </c:pt>
                <c:pt idx="24">
                  <c:v>1.0065</c:v>
                </c:pt>
                <c:pt idx="25">
                  <c:v>1.0066</c:v>
                </c:pt>
                <c:pt idx="26">
                  <c:v>1.0068</c:v>
                </c:pt>
                <c:pt idx="27">
                  <c:v>1.007</c:v>
                </c:pt>
                <c:pt idx="28">
                  <c:v>1.0072</c:v>
                </c:pt>
                <c:pt idx="29">
                  <c:v>1.0072</c:v>
                </c:pt>
                <c:pt idx="30">
                  <c:v>1.0076</c:v>
                </c:pt>
                <c:pt idx="31">
                  <c:v>1.0077</c:v>
                </c:pt>
                <c:pt idx="32">
                  <c:v>1.0079</c:v>
                </c:pt>
                <c:pt idx="33">
                  <c:v>1.0081</c:v>
                </c:pt>
                <c:pt idx="34">
                  <c:v>1.0083</c:v>
                </c:pt>
                <c:pt idx="35">
                  <c:v>1.0085</c:v>
                </c:pt>
                <c:pt idx="36">
                  <c:v>1.0084</c:v>
                </c:pt>
                <c:pt idx="37">
                  <c:v>1.0088</c:v>
                </c:pt>
                <c:pt idx="38">
                  <c:v>1.009</c:v>
                </c:pt>
                <c:pt idx="39">
                  <c:v>1.0091</c:v>
                </c:pt>
                <c:pt idx="40">
                  <c:v>1.0093</c:v>
                </c:pt>
                <c:pt idx="41">
                  <c:v>1.0093</c:v>
                </c:pt>
                <c:pt idx="42">
                  <c:v>1.0092</c:v>
                </c:pt>
                <c:pt idx="43">
                  <c:v>1.0092</c:v>
                </c:pt>
                <c:pt idx="44">
                  <c:v>1.0092</c:v>
                </c:pt>
                <c:pt idx="45">
                  <c:v>1.0092</c:v>
                </c:pt>
                <c:pt idx="46">
                  <c:v>1.0092</c:v>
                </c:pt>
                <c:pt idx="47">
                  <c:v>1.0092</c:v>
                </c:pt>
                <c:pt idx="48">
                  <c:v>1.0106</c:v>
                </c:pt>
                <c:pt idx="49">
                  <c:v>1.0108</c:v>
                </c:pt>
                <c:pt idx="50">
                  <c:v>1.0108</c:v>
                </c:pt>
                <c:pt idx="51">
                  <c:v>1.0108</c:v>
                </c:pt>
                <c:pt idx="52">
                  <c:v>1.0113</c:v>
                </c:pt>
                <c:pt idx="53">
                  <c:v>1.0115</c:v>
                </c:pt>
                <c:pt idx="54">
                  <c:v>1.0117</c:v>
                </c:pt>
                <c:pt idx="55">
                  <c:v>1.0119</c:v>
                </c:pt>
                <c:pt idx="56">
                  <c:v>1.012</c:v>
                </c:pt>
                <c:pt idx="57">
                  <c:v>1.012</c:v>
                </c:pt>
                <c:pt idx="58">
                  <c:v>1.0123</c:v>
                </c:pt>
                <c:pt idx="59">
                  <c:v>1.0125</c:v>
                </c:pt>
                <c:pt idx="60">
                  <c:v>1.0127</c:v>
                </c:pt>
                <c:pt idx="61">
                  <c:v>1.0129</c:v>
                </c:pt>
                <c:pt idx="62">
                  <c:v>1.0131</c:v>
                </c:pt>
                <c:pt idx="63">
                  <c:v>1.0132</c:v>
                </c:pt>
                <c:pt idx="64">
                  <c:v>1.0132</c:v>
                </c:pt>
                <c:pt idx="65">
                  <c:v>1.0132</c:v>
                </c:pt>
                <c:pt idx="66">
                  <c:v>1.0138</c:v>
                </c:pt>
                <c:pt idx="67">
                  <c:v>1.014</c:v>
                </c:pt>
                <c:pt idx="68">
                  <c:v>1.0141</c:v>
                </c:pt>
                <c:pt idx="69">
                  <c:v>1.0143</c:v>
                </c:pt>
                <c:pt idx="70">
                  <c:v>1.0145</c:v>
                </c:pt>
                <c:pt idx="71">
                  <c:v>1.0145</c:v>
                </c:pt>
                <c:pt idx="72">
                  <c:v>1.0145</c:v>
                </c:pt>
                <c:pt idx="73">
                  <c:v>1.015</c:v>
                </c:pt>
                <c:pt idx="74">
                  <c:v>1.0152</c:v>
                </c:pt>
                <c:pt idx="75">
                  <c:v>1.0154</c:v>
                </c:pt>
                <c:pt idx="76">
                  <c:v>1.0156</c:v>
                </c:pt>
                <c:pt idx="77">
                  <c:v>1.0158</c:v>
                </c:pt>
                <c:pt idx="78">
                  <c:v>1.0158</c:v>
                </c:pt>
                <c:pt idx="79">
                  <c:v>1.0157</c:v>
                </c:pt>
                <c:pt idx="80">
                  <c:v>1.0162</c:v>
                </c:pt>
                <c:pt idx="81">
                  <c:v>1.0164</c:v>
                </c:pt>
                <c:pt idx="82">
                  <c:v>1.0166</c:v>
                </c:pt>
                <c:pt idx="83">
                  <c:v>1.0168</c:v>
                </c:pt>
                <c:pt idx="84">
                  <c:v>1.0169</c:v>
                </c:pt>
                <c:pt idx="85">
                  <c:v>1.0169</c:v>
                </c:pt>
                <c:pt idx="86">
                  <c:v>1.0169</c:v>
                </c:pt>
                <c:pt idx="87">
                  <c:v>1.0174</c:v>
                </c:pt>
                <c:pt idx="88">
                  <c:v>1.0176</c:v>
                </c:pt>
                <c:pt idx="89">
                  <c:v>1.0178</c:v>
                </c:pt>
              </c:numCache>
            </c:numRef>
          </c:val>
          <c:smooth val="0"/>
        </c:ser>
        <c:dLbls>
          <c:showLegendKey val="0"/>
          <c:showVal val="0"/>
          <c:showCatName val="0"/>
          <c:showSerName val="0"/>
          <c:showPercent val="0"/>
          <c:showBubbleSize val="0"/>
        </c:dLbls>
        <c:marker val="0"/>
        <c:smooth val="0"/>
        <c:axId val="400487241"/>
        <c:axId val="508349373"/>
      </c:lineChart>
      <c:dateAx>
        <c:axId val="400487241"/>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8349373"/>
        <c:crosses val="autoZero"/>
        <c:auto val="1"/>
        <c:lblOffset val="100"/>
        <c:baseTimeUnit val="days"/>
      </c:dateAx>
      <c:valAx>
        <c:axId val="50834937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048724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'[组合净值信息表_穗贵阳农商行1年52期-外包EDD_20210101_20210331.xls]Sheet1'!$A$1:$A$90</c:f>
              <c:numCache>
                <c:formatCode>yyyy/m/d</c:formatCode>
                <c:ptCount val="90"/>
                <c:pt idx="0" c:formatCode="yyyy/m/d">
                  <c:v>44197</c:v>
                </c:pt>
                <c:pt idx="1" c:formatCode="yyyy/m/d">
                  <c:v>44198</c:v>
                </c:pt>
                <c:pt idx="2" c:formatCode="yyyy/m/d">
                  <c:v>44199</c:v>
                </c:pt>
                <c:pt idx="3" c:formatCode="yyyy/m/d">
                  <c:v>44200</c:v>
                </c:pt>
                <c:pt idx="4" c:formatCode="yyyy/m/d">
                  <c:v>44201</c:v>
                </c:pt>
                <c:pt idx="5" c:formatCode="yyyy/m/d">
                  <c:v>44202</c:v>
                </c:pt>
                <c:pt idx="6" c:formatCode="yyyy/m/d">
                  <c:v>44203</c:v>
                </c:pt>
                <c:pt idx="7" c:formatCode="yyyy/m/d">
                  <c:v>44204</c:v>
                </c:pt>
                <c:pt idx="8" c:formatCode="yyyy/m/d">
                  <c:v>44205</c:v>
                </c:pt>
                <c:pt idx="9" c:formatCode="yyyy/m/d">
                  <c:v>44206</c:v>
                </c:pt>
                <c:pt idx="10" c:formatCode="yyyy/m/d">
                  <c:v>44207</c:v>
                </c:pt>
                <c:pt idx="11" c:formatCode="yyyy/m/d">
                  <c:v>44208</c:v>
                </c:pt>
                <c:pt idx="12" c:formatCode="yyyy/m/d">
                  <c:v>44209</c:v>
                </c:pt>
                <c:pt idx="13" c:formatCode="yyyy/m/d">
                  <c:v>44210</c:v>
                </c:pt>
                <c:pt idx="14" c:formatCode="yyyy/m/d">
                  <c:v>44211</c:v>
                </c:pt>
                <c:pt idx="15" c:formatCode="yyyy/m/d">
                  <c:v>44212</c:v>
                </c:pt>
                <c:pt idx="16" c:formatCode="yyyy/m/d">
                  <c:v>44213</c:v>
                </c:pt>
                <c:pt idx="17" c:formatCode="yyyy/m/d">
                  <c:v>44214</c:v>
                </c:pt>
                <c:pt idx="18" c:formatCode="yyyy/m/d">
                  <c:v>44215</c:v>
                </c:pt>
                <c:pt idx="19" c:formatCode="yyyy/m/d">
                  <c:v>44216</c:v>
                </c:pt>
                <c:pt idx="20" c:formatCode="yyyy/m/d">
                  <c:v>44217</c:v>
                </c:pt>
                <c:pt idx="21" c:formatCode="yyyy/m/d">
                  <c:v>44218</c:v>
                </c:pt>
                <c:pt idx="22" c:formatCode="yyyy/m/d">
                  <c:v>44219</c:v>
                </c:pt>
                <c:pt idx="23" c:formatCode="yyyy/m/d">
                  <c:v>44220</c:v>
                </c:pt>
                <c:pt idx="24" c:formatCode="yyyy/m/d">
                  <c:v>44221</c:v>
                </c:pt>
                <c:pt idx="25" c:formatCode="yyyy/m/d">
                  <c:v>44222</c:v>
                </c:pt>
                <c:pt idx="26" c:formatCode="yyyy/m/d">
                  <c:v>44223</c:v>
                </c:pt>
                <c:pt idx="27" c:formatCode="yyyy/m/d">
                  <c:v>44224</c:v>
                </c:pt>
                <c:pt idx="28" c:formatCode="yyyy/m/d">
                  <c:v>44225</c:v>
                </c:pt>
                <c:pt idx="29" c:formatCode="yyyy/m/d">
                  <c:v>44226</c:v>
                </c:pt>
                <c:pt idx="30" c:formatCode="yyyy/m/d">
                  <c:v>44227</c:v>
                </c:pt>
                <c:pt idx="31" c:formatCode="yyyy/m/d">
                  <c:v>44228</c:v>
                </c:pt>
                <c:pt idx="32" c:formatCode="yyyy/m/d">
                  <c:v>44229</c:v>
                </c:pt>
                <c:pt idx="33" c:formatCode="yyyy/m/d">
                  <c:v>44230</c:v>
                </c:pt>
                <c:pt idx="34" c:formatCode="yyyy/m/d">
                  <c:v>44231</c:v>
                </c:pt>
                <c:pt idx="35" c:formatCode="yyyy/m/d">
                  <c:v>44232</c:v>
                </c:pt>
                <c:pt idx="36" c:formatCode="yyyy/m/d">
                  <c:v>44233</c:v>
                </c:pt>
                <c:pt idx="37" c:formatCode="yyyy/m/d">
                  <c:v>44234</c:v>
                </c:pt>
                <c:pt idx="38" c:formatCode="yyyy/m/d">
                  <c:v>44235</c:v>
                </c:pt>
                <c:pt idx="39" c:formatCode="yyyy/m/d">
                  <c:v>44236</c:v>
                </c:pt>
                <c:pt idx="40" c:formatCode="yyyy/m/d">
                  <c:v>44237</c:v>
                </c:pt>
                <c:pt idx="41" c:formatCode="yyyy/m/d">
                  <c:v>44238</c:v>
                </c:pt>
                <c:pt idx="42" c:formatCode="yyyy/m/d">
                  <c:v>44239</c:v>
                </c:pt>
                <c:pt idx="43" c:formatCode="yyyy/m/d">
                  <c:v>44240</c:v>
                </c:pt>
                <c:pt idx="44" c:formatCode="yyyy/m/d">
                  <c:v>44241</c:v>
                </c:pt>
                <c:pt idx="45" c:formatCode="yyyy/m/d">
                  <c:v>44242</c:v>
                </c:pt>
                <c:pt idx="46" c:formatCode="yyyy/m/d">
                  <c:v>44243</c:v>
                </c:pt>
                <c:pt idx="47" c:formatCode="yyyy/m/d">
                  <c:v>44244</c:v>
                </c:pt>
                <c:pt idx="48" c:formatCode="yyyy/m/d">
                  <c:v>44245</c:v>
                </c:pt>
                <c:pt idx="49" c:formatCode="yyyy/m/d">
                  <c:v>44246</c:v>
                </c:pt>
                <c:pt idx="50" c:formatCode="yyyy/m/d">
                  <c:v>44247</c:v>
                </c:pt>
                <c:pt idx="51" c:formatCode="yyyy/m/d">
                  <c:v>44248</c:v>
                </c:pt>
                <c:pt idx="52" c:formatCode="yyyy/m/d">
                  <c:v>44249</c:v>
                </c:pt>
                <c:pt idx="53" c:formatCode="yyyy/m/d">
                  <c:v>44250</c:v>
                </c:pt>
                <c:pt idx="54" c:formatCode="yyyy/m/d">
                  <c:v>44251</c:v>
                </c:pt>
                <c:pt idx="55" c:formatCode="yyyy/m/d">
                  <c:v>44252</c:v>
                </c:pt>
                <c:pt idx="56" c:formatCode="yyyy/m/d">
                  <c:v>44253</c:v>
                </c:pt>
                <c:pt idx="57" c:formatCode="yyyy/m/d">
                  <c:v>44254</c:v>
                </c:pt>
                <c:pt idx="58" c:formatCode="yyyy/m/d">
                  <c:v>44255</c:v>
                </c:pt>
                <c:pt idx="59" c:formatCode="yyyy/m/d">
                  <c:v>44256</c:v>
                </c:pt>
                <c:pt idx="60" c:formatCode="yyyy/m/d">
                  <c:v>44257</c:v>
                </c:pt>
                <c:pt idx="61" c:formatCode="yyyy/m/d">
                  <c:v>44258</c:v>
                </c:pt>
                <c:pt idx="62" c:formatCode="yyyy/m/d">
                  <c:v>44259</c:v>
                </c:pt>
                <c:pt idx="63" c:formatCode="yyyy/m/d">
                  <c:v>44260</c:v>
                </c:pt>
                <c:pt idx="64" c:formatCode="yyyy/m/d">
                  <c:v>44261</c:v>
                </c:pt>
                <c:pt idx="65" c:formatCode="yyyy/m/d">
                  <c:v>44262</c:v>
                </c:pt>
                <c:pt idx="66" c:formatCode="yyyy/m/d">
                  <c:v>44263</c:v>
                </c:pt>
                <c:pt idx="67" c:formatCode="yyyy/m/d">
                  <c:v>44264</c:v>
                </c:pt>
                <c:pt idx="68" c:formatCode="yyyy/m/d">
                  <c:v>44265</c:v>
                </c:pt>
                <c:pt idx="69" c:formatCode="yyyy/m/d">
                  <c:v>44266</c:v>
                </c:pt>
                <c:pt idx="70" c:formatCode="yyyy/m/d">
                  <c:v>44267</c:v>
                </c:pt>
                <c:pt idx="71" c:formatCode="yyyy/m/d">
                  <c:v>44268</c:v>
                </c:pt>
                <c:pt idx="72" c:formatCode="yyyy/m/d">
                  <c:v>44269</c:v>
                </c:pt>
                <c:pt idx="73" c:formatCode="yyyy/m/d">
                  <c:v>44270</c:v>
                </c:pt>
                <c:pt idx="74" c:formatCode="yyyy/m/d">
                  <c:v>44271</c:v>
                </c:pt>
                <c:pt idx="75" c:formatCode="yyyy/m/d">
                  <c:v>44272</c:v>
                </c:pt>
                <c:pt idx="76" c:formatCode="yyyy/m/d">
                  <c:v>44273</c:v>
                </c:pt>
                <c:pt idx="77" c:formatCode="yyyy/m/d">
                  <c:v>44274</c:v>
                </c:pt>
                <c:pt idx="78" c:formatCode="yyyy/m/d">
                  <c:v>44275</c:v>
                </c:pt>
                <c:pt idx="79" c:formatCode="yyyy/m/d">
                  <c:v>44276</c:v>
                </c:pt>
                <c:pt idx="80" c:formatCode="yyyy/m/d">
                  <c:v>44277</c:v>
                </c:pt>
                <c:pt idx="81" c:formatCode="yyyy/m/d">
                  <c:v>44278</c:v>
                </c:pt>
                <c:pt idx="82" c:formatCode="yyyy/m/d">
                  <c:v>44279</c:v>
                </c:pt>
                <c:pt idx="83" c:formatCode="yyyy/m/d">
                  <c:v>44280</c:v>
                </c:pt>
                <c:pt idx="84" c:formatCode="yyyy/m/d">
                  <c:v>44281</c:v>
                </c:pt>
                <c:pt idx="85" c:formatCode="yyyy/m/d">
                  <c:v>44282</c:v>
                </c:pt>
                <c:pt idx="86" c:formatCode="yyyy/m/d">
                  <c:v>44283</c:v>
                </c:pt>
                <c:pt idx="87" c:formatCode="yyyy/m/d">
                  <c:v>44284</c:v>
                </c:pt>
                <c:pt idx="88" c:formatCode="yyyy/m/d">
                  <c:v>44285</c:v>
                </c:pt>
                <c:pt idx="89" c:formatCode="yyyy/m/d">
                  <c:v>44286</c:v>
                </c:pt>
              </c:numCache>
            </c:numRef>
          </c:cat>
          <c:val>
            <c:numRef>
              <c:f>'[组合净值信息表_穗贵阳农商行1年52期-外包EDD_20210101_20210331.xls]Sheet1'!$C$1:$C$90</c:f>
              <c:numCache>
                <c:formatCode>0.00%</c:formatCode>
                <c:ptCount val="90"/>
                <c:pt idx="0">
                  <c:v>0</c:v>
                </c:pt>
                <c:pt idx="1">
                  <c:v>0</c:v>
                </c:pt>
                <c:pt idx="2">
                  <c:v>0</c:v>
                </c:pt>
                <c:pt idx="3">
                  <c:v>0.000698602794411141</c:v>
                </c:pt>
                <c:pt idx="4">
                  <c:v>0.000798403193612796</c:v>
                </c:pt>
                <c:pt idx="5">
                  <c:v>0.000998003992015883</c:v>
                </c:pt>
                <c:pt idx="6">
                  <c:v>0.00119760479041919</c:v>
                </c:pt>
                <c:pt idx="7">
                  <c:v>0.0013972055888225</c:v>
                </c:pt>
                <c:pt idx="8">
                  <c:v>0.0013972055888225</c:v>
                </c:pt>
                <c:pt idx="9">
                  <c:v>0.0013972055888225</c:v>
                </c:pt>
                <c:pt idx="10">
                  <c:v>0.00189620758483033</c:v>
                </c:pt>
                <c:pt idx="11">
                  <c:v>0.00209580838323342</c:v>
                </c:pt>
                <c:pt idx="12">
                  <c:v>0.00229540918163673</c:v>
                </c:pt>
                <c:pt idx="13">
                  <c:v>0.00249500998003982</c:v>
                </c:pt>
                <c:pt idx="14">
                  <c:v>0.00269461077844313</c:v>
                </c:pt>
                <c:pt idx="15">
                  <c:v>0.00259481037924147</c:v>
                </c:pt>
                <c:pt idx="16">
                  <c:v>0.00259481037924147</c:v>
                </c:pt>
                <c:pt idx="17">
                  <c:v>0.00319361277445118</c:v>
                </c:pt>
                <c:pt idx="18">
                  <c:v>0.00339321357285427</c:v>
                </c:pt>
                <c:pt idx="19">
                  <c:v>0.00359281437125758</c:v>
                </c:pt>
                <c:pt idx="20">
                  <c:v>0.00369261477045901</c:v>
                </c:pt>
                <c:pt idx="21">
                  <c:v>0.00389221556886232</c:v>
                </c:pt>
                <c:pt idx="22">
                  <c:v>0.00389221556886232</c:v>
                </c:pt>
                <c:pt idx="23">
                  <c:v>0.00389221556886232</c:v>
                </c:pt>
                <c:pt idx="24">
                  <c:v>0.00449101796407181</c:v>
                </c:pt>
                <c:pt idx="25">
                  <c:v>0.00459081836327346</c:v>
                </c:pt>
                <c:pt idx="26">
                  <c:v>0.00479041916167655</c:v>
                </c:pt>
                <c:pt idx="27">
                  <c:v>0.00499001996007964</c:v>
                </c:pt>
                <c:pt idx="28">
                  <c:v>0.00518962075848317</c:v>
                </c:pt>
                <c:pt idx="29">
                  <c:v>0.00518962075848317</c:v>
                </c:pt>
                <c:pt idx="30">
                  <c:v>0.00558882235528957</c:v>
                </c:pt>
                <c:pt idx="31">
                  <c:v>0.005688622754491</c:v>
                </c:pt>
                <c:pt idx="32">
                  <c:v>0.00588822355289431</c:v>
                </c:pt>
                <c:pt idx="33">
                  <c:v>0.0060878243512974</c:v>
                </c:pt>
                <c:pt idx="34">
                  <c:v>0.00628742514970049</c:v>
                </c:pt>
                <c:pt idx="35">
                  <c:v>0.0064870259481038</c:v>
                </c:pt>
                <c:pt idx="36">
                  <c:v>0.00638722554890214</c:v>
                </c:pt>
                <c:pt idx="37">
                  <c:v>0.00678642714570854</c:v>
                </c:pt>
                <c:pt idx="38">
                  <c:v>0.00698602794411163</c:v>
                </c:pt>
                <c:pt idx="39">
                  <c:v>0.0070858283433135</c:v>
                </c:pt>
                <c:pt idx="40">
                  <c:v>0.00728542914171659</c:v>
                </c:pt>
                <c:pt idx="41">
                  <c:v>0.00728542914171659</c:v>
                </c:pt>
                <c:pt idx="42">
                  <c:v>0.00718562874251516</c:v>
                </c:pt>
                <c:pt idx="43">
                  <c:v>0.00718562874251516</c:v>
                </c:pt>
                <c:pt idx="44">
                  <c:v>0.00718562874251516</c:v>
                </c:pt>
                <c:pt idx="45">
                  <c:v>0.00718562874251516</c:v>
                </c:pt>
                <c:pt idx="46">
                  <c:v>0.00718562874251516</c:v>
                </c:pt>
                <c:pt idx="47">
                  <c:v>0.00718562874251516</c:v>
                </c:pt>
                <c:pt idx="48">
                  <c:v>0.00858283433133722</c:v>
                </c:pt>
                <c:pt idx="49">
                  <c:v>0.00878243512974053</c:v>
                </c:pt>
                <c:pt idx="50">
                  <c:v>0.00878243512974053</c:v>
                </c:pt>
                <c:pt idx="51">
                  <c:v>0.00878243512974053</c:v>
                </c:pt>
                <c:pt idx="52">
                  <c:v>0.00928143712574858</c:v>
                </c:pt>
                <c:pt idx="53">
                  <c:v>0.00948103792415167</c:v>
                </c:pt>
                <c:pt idx="54">
                  <c:v>0.00968063872255498</c:v>
                </c:pt>
                <c:pt idx="55">
                  <c:v>0.00988023952095807</c:v>
                </c:pt>
                <c:pt idx="56">
                  <c:v>0.00998003992015972</c:v>
                </c:pt>
                <c:pt idx="57">
                  <c:v>0.00998003992015972</c:v>
                </c:pt>
                <c:pt idx="58">
                  <c:v>0.0102794411177645</c:v>
                </c:pt>
                <c:pt idx="59">
                  <c:v>0.0104790419161676</c:v>
                </c:pt>
                <c:pt idx="60">
                  <c:v>0.0106786427145709</c:v>
                </c:pt>
                <c:pt idx="61">
                  <c:v>0.010878243512974</c:v>
                </c:pt>
                <c:pt idx="62">
                  <c:v>0.011077844311377</c:v>
                </c:pt>
                <c:pt idx="63">
                  <c:v>0.0111776447105789</c:v>
                </c:pt>
                <c:pt idx="64">
                  <c:v>0.0111776447105789</c:v>
                </c:pt>
                <c:pt idx="65">
                  <c:v>0.0111776447105789</c:v>
                </c:pt>
                <c:pt idx="66">
                  <c:v>0.0117764471057884</c:v>
                </c:pt>
                <c:pt idx="67">
                  <c:v>0.0119760479041917</c:v>
                </c:pt>
                <c:pt idx="68">
                  <c:v>0.0120758483033931</c:v>
                </c:pt>
                <c:pt idx="69">
                  <c:v>0.0122754491017965</c:v>
                </c:pt>
                <c:pt idx="70">
                  <c:v>0.0124750499001995</c:v>
                </c:pt>
                <c:pt idx="71">
                  <c:v>0.0124750499001995</c:v>
                </c:pt>
                <c:pt idx="72">
                  <c:v>0.0124750499001995</c:v>
                </c:pt>
                <c:pt idx="73">
                  <c:v>0.0129740518962076</c:v>
                </c:pt>
                <c:pt idx="74">
                  <c:v>0.0131736526946109</c:v>
                </c:pt>
                <c:pt idx="75">
                  <c:v>0.013373253493014</c:v>
                </c:pt>
                <c:pt idx="76">
                  <c:v>0.0135728542914173</c:v>
                </c:pt>
                <c:pt idx="77">
                  <c:v>0.0137724550898204</c:v>
                </c:pt>
                <c:pt idx="78">
                  <c:v>0.0137724550898204</c:v>
                </c:pt>
                <c:pt idx="79">
                  <c:v>0.0136726546906187</c:v>
                </c:pt>
                <c:pt idx="80">
                  <c:v>0.0141716566866268</c:v>
                </c:pt>
                <c:pt idx="81">
                  <c:v>0.0143712574850299</c:v>
                </c:pt>
                <c:pt idx="82">
                  <c:v>0.0145708582834332</c:v>
                </c:pt>
                <c:pt idx="83">
                  <c:v>0.0147704590818363</c:v>
                </c:pt>
                <c:pt idx="84">
                  <c:v>0.0148702594810379</c:v>
                </c:pt>
                <c:pt idx="85">
                  <c:v>0.0148702594810379</c:v>
                </c:pt>
                <c:pt idx="86">
                  <c:v>0.0148702594810379</c:v>
                </c:pt>
                <c:pt idx="87">
                  <c:v>0.015369261477046</c:v>
                </c:pt>
                <c:pt idx="88">
                  <c:v>0.0155688622754491</c:v>
                </c:pt>
                <c:pt idx="89">
                  <c:v>0.0157684630738524</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'[组合净值信息表_穗贵阳农商行1年52期-外包EDD_20210101_20210331.xls]Sheet1'!$A$1:$A$90</c:f>
              <c:numCache>
                <c:formatCode>yyyy/m/d</c:formatCode>
                <c:ptCount val="90"/>
                <c:pt idx="0" c:formatCode="yyyy/m/d">
                  <c:v>44197</c:v>
                </c:pt>
                <c:pt idx="1" c:formatCode="yyyy/m/d">
                  <c:v>44198</c:v>
                </c:pt>
                <c:pt idx="2" c:formatCode="yyyy/m/d">
                  <c:v>44199</c:v>
                </c:pt>
                <c:pt idx="3" c:formatCode="yyyy/m/d">
                  <c:v>44200</c:v>
                </c:pt>
                <c:pt idx="4" c:formatCode="yyyy/m/d">
                  <c:v>44201</c:v>
                </c:pt>
                <c:pt idx="5" c:formatCode="yyyy/m/d">
                  <c:v>44202</c:v>
                </c:pt>
                <c:pt idx="6" c:formatCode="yyyy/m/d">
                  <c:v>44203</c:v>
                </c:pt>
                <c:pt idx="7" c:formatCode="yyyy/m/d">
                  <c:v>44204</c:v>
                </c:pt>
                <c:pt idx="8" c:formatCode="yyyy/m/d">
                  <c:v>44205</c:v>
                </c:pt>
                <c:pt idx="9" c:formatCode="yyyy/m/d">
                  <c:v>44206</c:v>
                </c:pt>
                <c:pt idx="10" c:formatCode="yyyy/m/d">
                  <c:v>44207</c:v>
                </c:pt>
                <c:pt idx="11" c:formatCode="yyyy/m/d">
                  <c:v>44208</c:v>
                </c:pt>
                <c:pt idx="12" c:formatCode="yyyy/m/d">
                  <c:v>44209</c:v>
                </c:pt>
                <c:pt idx="13" c:formatCode="yyyy/m/d">
                  <c:v>44210</c:v>
                </c:pt>
                <c:pt idx="14" c:formatCode="yyyy/m/d">
                  <c:v>44211</c:v>
                </c:pt>
                <c:pt idx="15" c:formatCode="yyyy/m/d">
                  <c:v>44212</c:v>
                </c:pt>
                <c:pt idx="16" c:formatCode="yyyy/m/d">
                  <c:v>44213</c:v>
                </c:pt>
                <c:pt idx="17" c:formatCode="yyyy/m/d">
                  <c:v>44214</c:v>
                </c:pt>
                <c:pt idx="18" c:formatCode="yyyy/m/d">
                  <c:v>44215</c:v>
                </c:pt>
                <c:pt idx="19" c:formatCode="yyyy/m/d">
                  <c:v>44216</c:v>
                </c:pt>
                <c:pt idx="20" c:formatCode="yyyy/m/d">
                  <c:v>44217</c:v>
                </c:pt>
                <c:pt idx="21" c:formatCode="yyyy/m/d">
                  <c:v>44218</c:v>
                </c:pt>
                <c:pt idx="22" c:formatCode="yyyy/m/d">
                  <c:v>44219</c:v>
                </c:pt>
                <c:pt idx="23" c:formatCode="yyyy/m/d">
                  <c:v>44220</c:v>
                </c:pt>
                <c:pt idx="24" c:formatCode="yyyy/m/d">
                  <c:v>44221</c:v>
                </c:pt>
                <c:pt idx="25" c:formatCode="yyyy/m/d">
                  <c:v>44222</c:v>
                </c:pt>
                <c:pt idx="26" c:formatCode="yyyy/m/d">
                  <c:v>44223</c:v>
                </c:pt>
                <c:pt idx="27" c:formatCode="yyyy/m/d">
                  <c:v>44224</c:v>
                </c:pt>
                <c:pt idx="28" c:formatCode="yyyy/m/d">
                  <c:v>44225</c:v>
                </c:pt>
                <c:pt idx="29" c:formatCode="yyyy/m/d">
                  <c:v>44226</c:v>
                </c:pt>
                <c:pt idx="30" c:formatCode="yyyy/m/d">
                  <c:v>44227</c:v>
                </c:pt>
                <c:pt idx="31" c:formatCode="yyyy/m/d">
                  <c:v>44228</c:v>
                </c:pt>
                <c:pt idx="32" c:formatCode="yyyy/m/d">
                  <c:v>44229</c:v>
                </c:pt>
                <c:pt idx="33" c:formatCode="yyyy/m/d">
                  <c:v>44230</c:v>
                </c:pt>
                <c:pt idx="34" c:formatCode="yyyy/m/d">
                  <c:v>44231</c:v>
                </c:pt>
                <c:pt idx="35" c:formatCode="yyyy/m/d">
                  <c:v>44232</c:v>
                </c:pt>
                <c:pt idx="36" c:formatCode="yyyy/m/d">
                  <c:v>44233</c:v>
                </c:pt>
                <c:pt idx="37" c:formatCode="yyyy/m/d">
                  <c:v>44234</c:v>
                </c:pt>
                <c:pt idx="38" c:formatCode="yyyy/m/d">
                  <c:v>44235</c:v>
                </c:pt>
                <c:pt idx="39" c:formatCode="yyyy/m/d">
                  <c:v>44236</c:v>
                </c:pt>
                <c:pt idx="40" c:formatCode="yyyy/m/d">
                  <c:v>44237</c:v>
                </c:pt>
                <c:pt idx="41" c:formatCode="yyyy/m/d">
                  <c:v>44238</c:v>
                </c:pt>
                <c:pt idx="42" c:formatCode="yyyy/m/d">
                  <c:v>44239</c:v>
                </c:pt>
                <c:pt idx="43" c:formatCode="yyyy/m/d">
                  <c:v>44240</c:v>
                </c:pt>
                <c:pt idx="44" c:formatCode="yyyy/m/d">
                  <c:v>44241</c:v>
                </c:pt>
                <c:pt idx="45" c:formatCode="yyyy/m/d">
                  <c:v>44242</c:v>
                </c:pt>
                <c:pt idx="46" c:formatCode="yyyy/m/d">
                  <c:v>44243</c:v>
                </c:pt>
                <c:pt idx="47" c:formatCode="yyyy/m/d">
                  <c:v>44244</c:v>
                </c:pt>
                <c:pt idx="48" c:formatCode="yyyy/m/d">
                  <c:v>44245</c:v>
                </c:pt>
                <c:pt idx="49" c:formatCode="yyyy/m/d">
                  <c:v>44246</c:v>
                </c:pt>
                <c:pt idx="50" c:formatCode="yyyy/m/d">
                  <c:v>44247</c:v>
                </c:pt>
                <c:pt idx="51" c:formatCode="yyyy/m/d">
                  <c:v>44248</c:v>
                </c:pt>
                <c:pt idx="52" c:formatCode="yyyy/m/d">
                  <c:v>44249</c:v>
                </c:pt>
                <c:pt idx="53" c:formatCode="yyyy/m/d">
                  <c:v>44250</c:v>
                </c:pt>
                <c:pt idx="54" c:formatCode="yyyy/m/d">
                  <c:v>44251</c:v>
                </c:pt>
                <c:pt idx="55" c:formatCode="yyyy/m/d">
                  <c:v>44252</c:v>
                </c:pt>
                <c:pt idx="56" c:formatCode="yyyy/m/d">
                  <c:v>44253</c:v>
                </c:pt>
                <c:pt idx="57" c:formatCode="yyyy/m/d">
                  <c:v>44254</c:v>
                </c:pt>
                <c:pt idx="58" c:formatCode="yyyy/m/d">
                  <c:v>44255</c:v>
                </c:pt>
                <c:pt idx="59" c:formatCode="yyyy/m/d">
                  <c:v>44256</c:v>
                </c:pt>
                <c:pt idx="60" c:formatCode="yyyy/m/d">
                  <c:v>44257</c:v>
                </c:pt>
                <c:pt idx="61" c:formatCode="yyyy/m/d">
                  <c:v>44258</c:v>
                </c:pt>
                <c:pt idx="62" c:formatCode="yyyy/m/d">
                  <c:v>44259</c:v>
                </c:pt>
                <c:pt idx="63" c:formatCode="yyyy/m/d">
                  <c:v>44260</c:v>
                </c:pt>
                <c:pt idx="64" c:formatCode="yyyy/m/d">
                  <c:v>44261</c:v>
                </c:pt>
                <c:pt idx="65" c:formatCode="yyyy/m/d">
                  <c:v>44262</c:v>
                </c:pt>
                <c:pt idx="66" c:formatCode="yyyy/m/d">
                  <c:v>44263</c:v>
                </c:pt>
                <c:pt idx="67" c:formatCode="yyyy/m/d">
                  <c:v>44264</c:v>
                </c:pt>
                <c:pt idx="68" c:formatCode="yyyy/m/d">
                  <c:v>44265</c:v>
                </c:pt>
                <c:pt idx="69" c:formatCode="yyyy/m/d">
                  <c:v>44266</c:v>
                </c:pt>
                <c:pt idx="70" c:formatCode="yyyy/m/d">
                  <c:v>44267</c:v>
                </c:pt>
                <c:pt idx="71" c:formatCode="yyyy/m/d">
                  <c:v>44268</c:v>
                </c:pt>
                <c:pt idx="72" c:formatCode="yyyy/m/d">
                  <c:v>44269</c:v>
                </c:pt>
                <c:pt idx="73" c:formatCode="yyyy/m/d">
                  <c:v>44270</c:v>
                </c:pt>
                <c:pt idx="74" c:formatCode="yyyy/m/d">
                  <c:v>44271</c:v>
                </c:pt>
                <c:pt idx="75" c:formatCode="yyyy/m/d">
                  <c:v>44272</c:v>
                </c:pt>
                <c:pt idx="76" c:formatCode="yyyy/m/d">
                  <c:v>44273</c:v>
                </c:pt>
                <c:pt idx="77" c:formatCode="yyyy/m/d">
                  <c:v>44274</c:v>
                </c:pt>
                <c:pt idx="78" c:formatCode="yyyy/m/d">
                  <c:v>44275</c:v>
                </c:pt>
                <c:pt idx="79" c:formatCode="yyyy/m/d">
                  <c:v>44276</c:v>
                </c:pt>
                <c:pt idx="80" c:formatCode="yyyy/m/d">
                  <c:v>44277</c:v>
                </c:pt>
                <c:pt idx="81" c:formatCode="yyyy/m/d">
                  <c:v>44278</c:v>
                </c:pt>
                <c:pt idx="82" c:formatCode="yyyy/m/d">
                  <c:v>44279</c:v>
                </c:pt>
                <c:pt idx="83" c:formatCode="yyyy/m/d">
                  <c:v>44280</c:v>
                </c:pt>
                <c:pt idx="84" c:formatCode="yyyy/m/d">
                  <c:v>44281</c:v>
                </c:pt>
                <c:pt idx="85" c:formatCode="yyyy/m/d">
                  <c:v>44282</c:v>
                </c:pt>
                <c:pt idx="86" c:formatCode="yyyy/m/d">
                  <c:v>44283</c:v>
                </c:pt>
                <c:pt idx="87" c:formatCode="yyyy/m/d">
                  <c:v>44284</c:v>
                </c:pt>
                <c:pt idx="88" c:formatCode="yyyy/m/d">
                  <c:v>44285</c:v>
                </c:pt>
                <c:pt idx="89" c:formatCode="yyyy/m/d">
                  <c:v>44286</c:v>
                </c:pt>
              </c:numCache>
            </c:numRef>
          </c:cat>
          <c:val>
            <c:numRef>
              <c:f>'[组合净值信息表_穗贵阳农商行1年52期-外包EDD_20210101_20210331.xls]Sheet1'!$E$1:$E$90</c:f>
              <c:numCache>
                <c:formatCode>0.00%</c:formatCode>
                <c:ptCount val="90"/>
                <c:pt idx="0">
                  <c:v>0.000153424657534247</c:v>
                </c:pt>
                <c:pt idx="1">
                  <c:v>0.000306849315068493</c:v>
                </c:pt>
                <c:pt idx="2">
                  <c:v>0.00046027397260274</c:v>
                </c:pt>
                <c:pt idx="3">
                  <c:v>0.000613698630136986</c:v>
                </c:pt>
                <c:pt idx="4">
                  <c:v>0.000767123287671233</c:v>
                </c:pt>
                <c:pt idx="5">
                  <c:v>0.000920547945205479</c:v>
                </c:pt>
                <c:pt idx="6">
                  <c:v>0.00107397260273973</c:v>
                </c:pt>
                <c:pt idx="7">
                  <c:v>0.00122739726027397</c:v>
                </c:pt>
                <c:pt idx="8">
                  <c:v>0.00138082191780822</c:v>
                </c:pt>
                <c:pt idx="9">
                  <c:v>0.00153424657534247</c:v>
                </c:pt>
                <c:pt idx="10">
                  <c:v>0.00168767123287671</c:v>
                </c:pt>
                <c:pt idx="11">
                  <c:v>0.00184109589041096</c:v>
                </c:pt>
                <c:pt idx="12">
                  <c:v>0.00199452054794521</c:v>
                </c:pt>
                <c:pt idx="13">
                  <c:v>0.00214794520547945</c:v>
                </c:pt>
                <c:pt idx="14">
                  <c:v>0.0023013698630137</c:v>
                </c:pt>
                <c:pt idx="15">
                  <c:v>0.00245479452054794</c:v>
                </c:pt>
                <c:pt idx="16">
                  <c:v>0.00260821917808219</c:v>
                </c:pt>
                <c:pt idx="17">
                  <c:v>0.00276164383561644</c:v>
                </c:pt>
                <c:pt idx="18">
                  <c:v>0.00291506849315068</c:v>
                </c:pt>
                <c:pt idx="19">
                  <c:v>0.00306849315068493</c:v>
                </c:pt>
                <c:pt idx="20">
                  <c:v>0.00322191780821918</c:v>
                </c:pt>
                <c:pt idx="21">
                  <c:v>0.00337534246575342</c:v>
                </c:pt>
                <c:pt idx="22">
                  <c:v>0.00352876712328767</c:v>
                </c:pt>
                <c:pt idx="23">
                  <c:v>0.00368219178082192</c:v>
                </c:pt>
                <c:pt idx="24">
                  <c:v>0.00383561643835616</c:v>
                </c:pt>
                <c:pt idx="25">
                  <c:v>0.00398904109589041</c:v>
                </c:pt>
                <c:pt idx="26">
                  <c:v>0.00414246575342466</c:v>
                </c:pt>
                <c:pt idx="27">
                  <c:v>0.0042958904109589</c:v>
                </c:pt>
                <c:pt idx="28">
                  <c:v>0.00444931506849315</c:v>
                </c:pt>
                <c:pt idx="29">
                  <c:v>0.0046027397260274</c:v>
                </c:pt>
                <c:pt idx="30">
                  <c:v>0.00475616438356164</c:v>
                </c:pt>
                <c:pt idx="31">
                  <c:v>0.00490958904109589</c:v>
                </c:pt>
                <c:pt idx="32">
                  <c:v>0.00506301369863014</c:v>
                </c:pt>
                <c:pt idx="33">
                  <c:v>0.00521643835616438</c:v>
                </c:pt>
                <c:pt idx="34">
                  <c:v>0.00536986301369863</c:v>
                </c:pt>
                <c:pt idx="35">
                  <c:v>0.00552328767123288</c:v>
                </c:pt>
                <c:pt idx="36">
                  <c:v>0.00567671232876712</c:v>
                </c:pt>
                <c:pt idx="37">
                  <c:v>0.00583013698630137</c:v>
                </c:pt>
                <c:pt idx="38">
                  <c:v>0.00598356164383562</c:v>
                </c:pt>
                <c:pt idx="39">
                  <c:v>0.00613698630136986</c:v>
                </c:pt>
                <c:pt idx="40">
                  <c:v>0.00629041095890411</c:v>
                </c:pt>
                <c:pt idx="41">
                  <c:v>0.00644383561643836</c:v>
                </c:pt>
                <c:pt idx="42">
                  <c:v>0.0065972602739726</c:v>
                </c:pt>
                <c:pt idx="43">
                  <c:v>0.00675068493150685</c:v>
                </c:pt>
                <c:pt idx="44">
                  <c:v>0.00690410958904109</c:v>
                </c:pt>
                <c:pt idx="45">
                  <c:v>0.00705753424657534</c:v>
                </c:pt>
                <c:pt idx="46">
                  <c:v>0.00721095890410959</c:v>
                </c:pt>
                <c:pt idx="47">
                  <c:v>0.00736438356164383</c:v>
                </c:pt>
                <c:pt idx="48">
                  <c:v>0.00751780821917808</c:v>
                </c:pt>
                <c:pt idx="49">
                  <c:v>0.00767123287671233</c:v>
                </c:pt>
                <c:pt idx="50">
                  <c:v>0.00782465753424657</c:v>
                </c:pt>
                <c:pt idx="51">
                  <c:v>0.00797808219178082</c:v>
                </c:pt>
                <c:pt idx="52">
                  <c:v>0.00813150684931507</c:v>
                </c:pt>
                <c:pt idx="53">
                  <c:v>0.00828493150684931</c:v>
                </c:pt>
                <c:pt idx="54">
                  <c:v>0.00843835616438356</c:v>
                </c:pt>
                <c:pt idx="55">
                  <c:v>0.00859178082191781</c:v>
                </c:pt>
                <c:pt idx="56">
                  <c:v>0.00874520547945205</c:v>
                </c:pt>
                <c:pt idx="57">
                  <c:v>0.0088986301369863</c:v>
                </c:pt>
                <c:pt idx="58">
                  <c:v>0.00905205479452055</c:v>
                </c:pt>
                <c:pt idx="59">
                  <c:v>0.00920547945205479</c:v>
                </c:pt>
                <c:pt idx="60">
                  <c:v>0.00935890410958904</c:v>
                </c:pt>
                <c:pt idx="61">
                  <c:v>0.00951232876712329</c:v>
                </c:pt>
                <c:pt idx="62">
                  <c:v>0.00966575342465753</c:v>
                </c:pt>
                <c:pt idx="63">
                  <c:v>0.00981917808219178</c:v>
                </c:pt>
                <c:pt idx="64">
                  <c:v>0.00997260273972603</c:v>
                </c:pt>
                <c:pt idx="65">
                  <c:v>0.0101260273972603</c:v>
                </c:pt>
                <c:pt idx="66">
                  <c:v>0.0102794520547945</c:v>
                </c:pt>
                <c:pt idx="67">
                  <c:v>0.0104328767123288</c:v>
                </c:pt>
                <c:pt idx="68">
                  <c:v>0.010586301369863</c:v>
                </c:pt>
                <c:pt idx="69">
                  <c:v>0.0107397260273973</c:v>
                </c:pt>
                <c:pt idx="70">
                  <c:v>0.0108931506849315</c:v>
                </c:pt>
                <c:pt idx="71">
                  <c:v>0.0110465753424658</c:v>
                </c:pt>
                <c:pt idx="72">
                  <c:v>0.0112</c:v>
                </c:pt>
                <c:pt idx="73">
                  <c:v>0.0113534246575342</c:v>
                </c:pt>
                <c:pt idx="74">
                  <c:v>0.0115068493150685</c:v>
                </c:pt>
                <c:pt idx="75">
                  <c:v>0.0116602739726027</c:v>
                </c:pt>
                <c:pt idx="76">
                  <c:v>0.011813698630137</c:v>
                </c:pt>
                <c:pt idx="77">
                  <c:v>0.0119671232876712</c:v>
                </c:pt>
                <c:pt idx="78">
                  <c:v>0.0121205479452055</c:v>
                </c:pt>
                <c:pt idx="79">
                  <c:v>0.0122739726027397</c:v>
                </c:pt>
                <c:pt idx="80">
                  <c:v>0.012427397260274</c:v>
                </c:pt>
                <c:pt idx="81">
                  <c:v>0.0125808219178082</c:v>
                </c:pt>
                <c:pt idx="82">
                  <c:v>0.0127342465753425</c:v>
                </c:pt>
                <c:pt idx="83">
                  <c:v>0.0128876712328767</c:v>
                </c:pt>
                <c:pt idx="84">
                  <c:v>0.013041095890411</c:v>
                </c:pt>
                <c:pt idx="85">
                  <c:v>0.0131945205479452</c:v>
                </c:pt>
                <c:pt idx="86">
                  <c:v>0.0133479452054794</c:v>
                </c:pt>
                <c:pt idx="87">
                  <c:v>0.0135013698630137</c:v>
                </c:pt>
                <c:pt idx="88">
                  <c:v>0.0136547945205479</c:v>
                </c:pt>
                <c:pt idx="89">
                  <c:v>0.0138082191780822</c:v>
                </c:pt>
              </c:numCache>
            </c:numRef>
          </c:val>
          <c:smooth val="0"/>
        </c:ser>
        <c:dLbls>
          <c:showLegendKey val="0"/>
          <c:showVal val="0"/>
          <c:showCatName val="0"/>
          <c:showSerName val="0"/>
          <c:showPercent val="0"/>
          <c:showBubbleSize val="0"/>
        </c:dLbls>
        <c:marker val="0"/>
        <c:smooth val="0"/>
        <c:axId val="692682154"/>
        <c:axId val="872856176"/>
      </c:lineChart>
      <c:dateAx>
        <c:axId val="692682154"/>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2856176"/>
        <c:crosses val="autoZero"/>
        <c:auto val="1"/>
        <c:lblOffset val="100"/>
        <c:baseTimeUnit val="days"/>
      </c:dateAx>
      <c:valAx>
        <c:axId val="8728561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268215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王海斌</cp:lastModifiedBy>
  <cp:lastPrinted>2019-10-15T07:44:00Z</cp:lastPrinted>
  <dcterms:modified xsi:type="dcterms:W3CDTF">2022-01-26T00:58:10Z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