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超值宝1年92期理财产品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超值宝1年92期理财产品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132,490,000.00份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135,644,584.19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2021年07月27日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2022年07月27日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户名：贵阳农村商业银行股份有限公司-超值宝1年9</w:t>
            </w:r>
            <w:r>
              <w:rPr>
                <w:rFonts w:ascii="宋体" w:hAnsi="宋体"/>
                <w:color w:val="auto"/>
                <w:szCs w:val="21"/>
                <w:shd w:val="clear" w:color="auto" w:fill="FFFFFF"/>
              </w:rPr>
              <w:t>2期理财产品</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51900159610536</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-210,578.23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1,783,898.25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135,644,584.19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1.0238</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1.34</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.18</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2.38</w:t>
            </w:r>
            <w:bookmarkStart w:id="7" w:name="OLE_LINK4"/>
            <w:bookmarkEnd w:id="7"/>
            <w:bookmarkStart w:id="8" w:name="OLE_LINK7"/>
            <w:bookmarkEnd w:id="8"/>
          </w:p>
        </w:tc>
        <w:tc>
          <w:tcPr>
            <w:tcW w:w="1843" w:type="dxa"/>
            <w:vAlign w:val="center"/>
          </w:tcPr>
          <w:p>
            <w:pPr>
              <w:jc w:val="right"/>
              <w:rPr>
                <w:rFonts w:ascii="宋体" w:hAnsi="宋体"/>
                <w:color w:val="auto"/>
              </w:rPr>
            </w:pPr>
            <w:r>
              <w:rPr>
                <w:rFonts w:hint="eastAsia" w:ascii="宋体" w:hAnsi="宋体"/>
                <w:color w:val="auto"/>
              </w:rPr>
              <w:t>2</w:t>
            </w:r>
            <w:r>
              <w:rPr>
                <w:rFonts w:ascii="宋体" w:hAnsi="宋体"/>
                <w:color w:val="auto"/>
              </w:rPr>
              <w:t>.03</w:t>
            </w:r>
          </w:p>
        </w:tc>
        <w:tc>
          <w:tcPr>
            <w:tcW w:w="1843" w:type="dxa"/>
            <w:vAlign w:val="center"/>
          </w:tcPr>
          <w:p>
            <w:pPr>
              <w:jc w:val="right"/>
              <w:rPr>
                <w:rFonts w:ascii="宋体" w:hAnsi="宋体"/>
                <w:color w:val="auto"/>
              </w:rPr>
            </w:pPr>
            <w:r>
              <w:rPr>
                <w:rFonts w:hint="eastAsia" w:ascii="宋体" w:hAnsi="宋体"/>
                <w:color w:val="auto"/>
              </w:rPr>
              <w:t>2</w:t>
            </w:r>
            <w:r>
              <w:rPr>
                <w:rFonts w:ascii="宋体" w:hAnsi="宋体"/>
                <w:color w:val="auto"/>
              </w:rPr>
              <w:t>.25</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1.34%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81,423,520.69</w:t>
            </w:r>
          </w:p>
        </w:tc>
        <w:tc>
          <w:tcPr>
            <w:tcW w:w="2069" w:type="dxa"/>
            <w:shd w:val="clear" w:color="auto" w:fill="auto"/>
          </w:tcPr>
          <w:p>
            <w:pPr>
              <w:jc w:val="right"/>
              <w:rPr>
                <w:rFonts w:ascii="宋体"/>
                <w:color w:val="auto"/>
                <w:szCs w:val="21"/>
              </w:rPr>
            </w:pPr>
            <w:r>
              <w:rPr>
                <w:color w:val="auto"/>
              </w:rPr>
              <w:t>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方正富邦—贵阳农商行稳健1号集合</w:t>
            </w:r>
          </w:p>
        </w:tc>
        <w:tc>
          <w:tcPr>
            <w:tcW w:w="2066" w:type="dxa"/>
            <w:shd w:val="clear" w:color="auto" w:fill="auto"/>
          </w:tcPr>
          <w:p>
            <w:pPr>
              <w:jc w:val="right"/>
              <w:rPr>
                <w:rFonts w:ascii="宋体"/>
                <w:color w:val="auto"/>
                <w:szCs w:val="21"/>
              </w:rPr>
            </w:pPr>
            <w:r>
              <w:rPr>
                <w:color w:val="auto"/>
              </w:rPr>
              <w:t>33,237,015.81</w:t>
            </w:r>
          </w:p>
        </w:tc>
        <w:tc>
          <w:tcPr>
            <w:tcW w:w="2069" w:type="dxa"/>
            <w:shd w:val="clear" w:color="auto" w:fill="auto"/>
          </w:tcPr>
          <w:p>
            <w:pPr>
              <w:jc w:val="right"/>
              <w:rPr>
                <w:rFonts w:ascii="宋体"/>
                <w:color w:val="auto"/>
                <w:szCs w:val="21"/>
              </w:rPr>
            </w:pPr>
            <w:r>
              <w:rPr>
                <w:color w:val="auto"/>
              </w:rPr>
              <w:t>24.44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南京证券神州盈悦1号集合资产管理</w:t>
            </w:r>
          </w:p>
        </w:tc>
        <w:tc>
          <w:tcPr>
            <w:tcW w:w="2066" w:type="dxa"/>
            <w:shd w:val="clear" w:color="auto" w:fill="auto"/>
          </w:tcPr>
          <w:p>
            <w:pPr>
              <w:jc w:val="right"/>
              <w:rPr>
                <w:rFonts w:ascii="宋体"/>
                <w:color w:val="auto"/>
                <w:szCs w:val="21"/>
              </w:rPr>
            </w:pPr>
            <w:r>
              <w:rPr>
                <w:color w:val="auto"/>
              </w:rPr>
              <w:t>21,340,153.77</w:t>
            </w:r>
          </w:p>
        </w:tc>
        <w:tc>
          <w:tcPr>
            <w:tcW w:w="2069" w:type="dxa"/>
            <w:shd w:val="clear" w:color="auto" w:fill="auto"/>
          </w:tcPr>
          <w:p>
            <w:pPr>
              <w:jc w:val="right"/>
              <w:rPr>
                <w:rFonts w:ascii="宋体"/>
                <w:color w:val="auto"/>
                <w:szCs w:val="21"/>
              </w:rPr>
            </w:pPr>
            <w:r>
              <w:rPr>
                <w:color w:val="auto"/>
              </w:rPr>
              <w:t>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136,000,690.27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1,491.92</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136,000,690.27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0.11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136,002,182.30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115,387,590.82</w:t>
            </w:r>
          </w:p>
        </w:tc>
        <w:tc>
          <w:tcPr>
            <w:tcW w:w="2127" w:type="dxa"/>
            <w:shd w:val="clear" w:color="auto" w:fill="auto"/>
            <w:vAlign w:val="center"/>
          </w:tcPr>
          <w:p>
            <w:pPr>
              <w:jc w:val="right"/>
              <w:rPr>
                <w:rFonts w:ascii="宋体" w:hAnsi="宋体"/>
                <w:color w:val="auto"/>
              </w:rPr>
            </w:pPr>
            <w:r>
              <w:rPr>
                <w:rFonts w:hint="eastAsia" w:ascii="宋体" w:hAnsi="宋体"/>
                <w:color w:val="auto"/>
              </w:rPr>
              <w:t>84.84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114,937,640.66</w:t>
            </w:r>
          </w:p>
        </w:tc>
        <w:tc>
          <w:tcPr>
            <w:tcW w:w="2127" w:type="dxa"/>
            <w:shd w:val="clear" w:color="auto" w:fill="auto"/>
            <w:vAlign w:val="center"/>
          </w:tcPr>
          <w:p>
            <w:pPr>
              <w:jc w:val="right"/>
              <w:rPr>
                <w:rFonts w:ascii="宋体" w:hAnsi="宋体"/>
                <w:color w:val="auto"/>
              </w:rPr>
            </w:pPr>
            <w:r>
              <w:rPr>
                <w:rFonts w:hint="eastAsia" w:ascii="宋体" w:hAnsi="宋体"/>
                <w:color w:val="auto"/>
              </w:rPr>
              <w:t>84.51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449,950.16</w:t>
            </w:r>
          </w:p>
        </w:tc>
        <w:tc>
          <w:tcPr>
            <w:tcW w:w="2127" w:type="dxa"/>
            <w:shd w:val="clear" w:color="auto" w:fill="auto"/>
            <w:vAlign w:val="center"/>
          </w:tcPr>
          <w:p>
            <w:pPr>
              <w:jc w:val="right"/>
              <w:rPr>
                <w:rFonts w:ascii="宋体" w:hAnsi="宋体"/>
                <w:color w:val="auto"/>
              </w:rPr>
            </w:pPr>
            <w:r>
              <w:rPr>
                <w:rFonts w:hint="eastAsia" w:ascii="宋体" w:hAnsi="宋体"/>
                <w:color w:val="auto"/>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16,308,702.31</w:t>
            </w:r>
          </w:p>
        </w:tc>
        <w:tc>
          <w:tcPr>
            <w:tcW w:w="2127" w:type="dxa"/>
            <w:shd w:val="clear" w:color="auto" w:fill="auto"/>
            <w:vAlign w:val="center"/>
          </w:tcPr>
          <w:p>
            <w:pPr>
              <w:jc w:val="right"/>
              <w:rPr>
                <w:rFonts w:ascii="宋体" w:hAnsi="宋体"/>
                <w:color w:val="auto"/>
              </w:rPr>
            </w:pPr>
            <w:r>
              <w:rPr>
                <w:rFonts w:hint="eastAsia" w:ascii="宋体" w:hAnsi="宋体"/>
                <w:color w:val="auto"/>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756,292.15</w:t>
            </w:r>
          </w:p>
        </w:tc>
        <w:tc>
          <w:tcPr>
            <w:tcW w:w="2127" w:type="dxa"/>
            <w:shd w:val="clear" w:color="auto" w:fill="auto"/>
            <w:vAlign w:val="center"/>
          </w:tcPr>
          <w:p>
            <w:pPr>
              <w:jc w:val="right"/>
              <w:rPr>
                <w:rFonts w:ascii="宋体" w:hAnsi="宋体"/>
                <w:color w:val="auto"/>
              </w:rPr>
            </w:pPr>
            <w:r>
              <w:rPr>
                <w:rFonts w:hint="eastAsia" w:ascii="宋体" w:hAnsi="宋体"/>
                <w:color w:val="auto"/>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6,516,064.77</w:t>
            </w:r>
          </w:p>
        </w:tc>
        <w:tc>
          <w:tcPr>
            <w:tcW w:w="2127" w:type="dxa"/>
            <w:shd w:val="clear" w:color="auto" w:fill="auto"/>
            <w:vAlign w:val="center"/>
          </w:tcPr>
          <w:p>
            <w:pPr>
              <w:jc w:val="right"/>
              <w:rPr>
                <w:rFonts w:ascii="宋体" w:hAnsi="宋体"/>
                <w:color w:val="auto"/>
              </w:rPr>
            </w:pPr>
            <w:r>
              <w:rPr>
                <w:rFonts w:hint="eastAsia" w:ascii="宋体" w:hAnsi="宋体"/>
                <w:color w:val="auto"/>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138,968,650.05</w:t>
            </w:r>
          </w:p>
        </w:tc>
        <w:tc>
          <w:tcPr>
            <w:tcW w:w="2127" w:type="dxa"/>
            <w:shd w:val="clear" w:color="auto" w:fill="auto"/>
          </w:tcPr>
          <w:p>
            <w:pPr>
              <w:jc w:val="right"/>
              <w:rPr>
                <w:rFonts w:ascii="宋体" w:hAnsi="宋体"/>
                <w:color w:val="auto"/>
              </w:rPr>
            </w:pPr>
            <w:r>
              <w:rPr>
                <w:rFonts w:hint="eastAsia" w:ascii="宋体" w:hAnsi="宋体"/>
                <w:color w:val="auto"/>
              </w:rPr>
              <w:t>102.18</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R007</w:t>
            </w:r>
          </w:p>
        </w:tc>
        <w:tc>
          <w:tcPr>
            <w:tcW w:w="2138" w:type="dxa"/>
            <w:shd w:val="clear" w:color="auto" w:fill="auto"/>
          </w:tcPr>
          <w:p>
            <w:pPr>
              <w:jc w:val="right"/>
              <w:rPr>
                <w:rFonts w:ascii="宋体"/>
                <w:color w:val="auto"/>
                <w:szCs w:val="21"/>
              </w:rPr>
            </w:pPr>
            <w:r>
              <w:rPr>
                <w:color w:val="auto"/>
              </w:rPr>
              <w:t>7,574,473.01</w:t>
            </w:r>
          </w:p>
        </w:tc>
        <w:tc>
          <w:tcPr>
            <w:tcW w:w="2113" w:type="dxa"/>
            <w:shd w:val="clear" w:color="auto" w:fill="auto"/>
          </w:tcPr>
          <w:p>
            <w:pPr>
              <w:jc w:val="right"/>
              <w:rPr>
                <w:rFonts w:ascii="宋体"/>
                <w:color w:val="auto"/>
                <w:szCs w:val="21"/>
              </w:rPr>
            </w:pPr>
            <w:r>
              <w:rPr>
                <w:color w:val="auto"/>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6,234,846.62</w:t>
            </w:r>
          </w:p>
        </w:tc>
        <w:tc>
          <w:tcPr>
            <w:tcW w:w="2113" w:type="dxa"/>
            <w:shd w:val="clear" w:color="auto" w:fill="auto"/>
          </w:tcPr>
          <w:p>
            <w:pPr>
              <w:jc w:val="right"/>
              <w:rPr>
                <w:rFonts w:ascii="宋体"/>
                <w:color w:val="auto"/>
                <w:szCs w:val="21"/>
              </w:rPr>
            </w:pPr>
            <w:r>
              <w:rPr>
                <w:color w:val="auto"/>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20黔西南</w:t>
            </w:r>
          </w:p>
        </w:tc>
        <w:tc>
          <w:tcPr>
            <w:tcW w:w="2138" w:type="dxa"/>
            <w:shd w:val="clear" w:color="auto" w:fill="auto"/>
          </w:tcPr>
          <w:p>
            <w:pPr>
              <w:jc w:val="right"/>
              <w:rPr>
                <w:rFonts w:ascii="宋体"/>
                <w:color w:val="auto"/>
                <w:szCs w:val="21"/>
              </w:rPr>
            </w:pPr>
            <w:r>
              <w:rPr>
                <w:color w:val="auto"/>
              </w:rPr>
              <w:t>3,763,127.37</w:t>
            </w:r>
          </w:p>
        </w:tc>
        <w:tc>
          <w:tcPr>
            <w:tcW w:w="2113" w:type="dxa"/>
            <w:shd w:val="clear" w:color="auto" w:fill="auto"/>
          </w:tcPr>
          <w:p>
            <w:pPr>
              <w:jc w:val="right"/>
              <w:rPr>
                <w:rFonts w:ascii="宋体"/>
                <w:color w:val="auto"/>
                <w:szCs w:val="21"/>
              </w:rPr>
            </w:pPr>
            <w:r>
              <w:rPr>
                <w:color w:val="auto"/>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3,558,931.10</w:t>
            </w:r>
          </w:p>
        </w:tc>
        <w:tc>
          <w:tcPr>
            <w:tcW w:w="2113" w:type="dxa"/>
            <w:shd w:val="clear" w:color="auto" w:fill="auto"/>
          </w:tcPr>
          <w:p>
            <w:pPr>
              <w:jc w:val="right"/>
              <w:rPr>
                <w:rFonts w:ascii="宋体"/>
                <w:color w:val="auto"/>
                <w:szCs w:val="21"/>
              </w:rPr>
            </w:pPr>
            <w:r>
              <w:rPr>
                <w:color w:val="auto"/>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3,175,156.79</w:t>
            </w:r>
          </w:p>
        </w:tc>
        <w:tc>
          <w:tcPr>
            <w:tcW w:w="2113" w:type="dxa"/>
            <w:shd w:val="clear" w:color="auto" w:fill="auto"/>
          </w:tcPr>
          <w:p>
            <w:pPr>
              <w:jc w:val="right"/>
              <w:rPr>
                <w:rFonts w:ascii="宋体"/>
                <w:color w:val="auto"/>
                <w:szCs w:val="21"/>
              </w:rPr>
            </w:pPr>
            <w:r>
              <w:rPr>
                <w:color w:val="auto"/>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19贵安01</w:t>
            </w:r>
          </w:p>
        </w:tc>
        <w:tc>
          <w:tcPr>
            <w:tcW w:w="2138" w:type="dxa"/>
            <w:shd w:val="clear" w:color="auto" w:fill="auto"/>
          </w:tcPr>
          <w:p>
            <w:pPr>
              <w:jc w:val="right"/>
              <w:rPr>
                <w:rFonts w:ascii="宋体"/>
                <w:color w:val="auto"/>
                <w:szCs w:val="21"/>
              </w:rPr>
            </w:pPr>
            <w:r>
              <w:rPr>
                <w:color w:val="auto"/>
              </w:rPr>
              <w:t>2,841,781.35</w:t>
            </w:r>
          </w:p>
        </w:tc>
        <w:tc>
          <w:tcPr>
            <w:tcW w:w="2113" w:type="dxa"/>
            <w:shd w:val="clear" w:color="auto" w:fill="auto"/>
          </w:tcPr>
          <w:p>
            <w:pPr>
              <w:jc w:val="right"/>
              <w:rPr>
                <w:rFonts w:ascii="宋体"/>
                <w:color w:val="auto"/>
                <w:szCs w:val="21"/>
              </w:rPr>
            </w:pPr>
            <w:r>
              <w:rPr>
                <w:color w:val="auto"/>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2,797,611.85</w:t>
            </w:r>
          </w:p>
        </w:tc>
        <w:tc>
          <w:tcPr>
            <w:tcW w:w="2113" w:type="dxa"/>
            <w:shd w:val="clear" w:color="auto" w:fill="auto"/>
          </w:tcPr>
          <w:p>
            <w:pPr>
              <w:jc w:val="right"/>
              <w:rPr>
                <w:rFonts w:ascii="宋体"/>
                <w:color w:val="auto"/>
                <w:szCs w:val="21"/>
              </w:rPr>
            </w:pPr>
            <w:r>
              <w:rPr>
                <w:color w:val="auto"/>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2,741,052.75</w:t>
            </w:r>
          </w:p>
        </w:tc>
        <w:tc>
          <w:tcPr>
            <w:tcW w:w="2113" w:type="dxa"/>
            <w:shd w:val="clear" w:color="auto" w:fill="auto"/>
          </w:tcPr>
          <w:p>
            <w:pPr>
              <w:jc w:val="right"/>
              <w:rPr>
                <w:rFonts w:ascii="宋体"/>
                <w:color w:val="auto"/>
                <w:szCs w:val="21"/>
              </w:rPr>
            </w:pPr>
            <w:r>
              <w:rPr>
                <w:color w:val="auto"/>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2,496,649.72</w:t>
            </w:r>
          </w:p>
        </w:tc>
        <w:tc>
          <w:tcPr>
            <w:tcW w:w="2113" w:type="dxa"/>
            <w:shd w:val="clear" w:color="auto" w:fill="auto"/>
          </w:tcPr>
          <w:p>
            <w:pPr>
              <w:jc w:val="right"/>
              <w:rPr>
                <w:rFonts w:ascii="宋体"/>
                <w:color w:val="auto"/>
                <w:szCs w:val="21"/>
              </w:rPr>
            </w:pPr>
            <w:r>
              <w:rPr>
                <w:color w:val="auto"/>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GC007</w:t>
            </w:r>
          </w:p>
        </w:tc>
        <w:tc>
          <w:tcPr>
            <w:tcW w:w="2138" w:type="dxa"/>
            <w:shd w:val="clear" w:color="auto" w:fill="auto"/>
          </w:tcPr>
          <w:p>
            <w:pPr>
              <w:jc w:val="right"/>
              <w:rPr>
                <w:rFonts w:ascii="宋体"/>
                <w:color w:val="auto"/>
                <w:szCs w:val="21"/>
              </w:rPr>
            </w:pPr>
            <w:r>
              <w:rPr>
                <w:color w:val="auto"/>
              </w:rPr>
              <w:t>2,436,267.22</w:t>
            </w:r>
          </w:p>
        </w:tc>
        <w:tc>
          <w:tcPr>
            <w:tcW w:w="2113" w:type="dxa"/>
            <w:shd w:val="clear" w:color="auto" w:fill="auto"/>
          </w:tcPr>
          <w:p>
            <w:pPr>
              <w:jc w:val="right"/>
              <w:rPr>
                <w:rFonts w:ascii="宋体"/>
                <w:color w:val="auto"/>
                <w:szCs w:val="21"/>
              </w:rPr>
            </w:pPr>
            <w:r>
              <w:rPr>
                <w:color w:val="auto"/>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37,619,897.78</w:t>
            </w:r>
          </w:p>
        </w:tc>
        <w:tc>
          <w:tcPr>
            <w:tcW w:w="2113" w:type="dxa"/>
            <w:shd w:val="clear" w:color="auto" w:fill="auto"/>
          </w:tcPr>
          <w:p>
            <w:pPr>
              <w:jc w:val="right"/>
              <w:rPr>
                <w:rFonts w:ascii="宋体"/>
                <w:color w:val="auto"/>
                <w:szCs w:val="21"/>
              </w:rPr>
            </w:pPr>
            <w:r>
              <w:rPr>
                <w:color w:val="auto"/>
              </w:rPr>
              <w:t>27.66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64F23C2-9681-459D-9E9B-10BA6E7AA4BD}"/>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4A19BCA9-0A12-4263-BD93-18B0ED3C80F2}"/>
  </w:font>
  <w:font w:name="微软雅黑">
    <w:panose1 w:val="020B0503020204020204"/>
    <w:charset w:val="86"/>
    <w:family w:val="swiss"/>
    <w:pitch w:val="default"/>
    <w:sig w:usb0="80000287" w:usb1="2ACF3C50" w:usb2="00000016" w:usb3="00000000" w:csb0="0004001F" w:csb1="00000000"/>
    <w:embedRegular r:id="rId3" w:fontKey="{57BE0AD1-685F-4DC7-A017-244AFEF37D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O19zicuJK2Zwc0wPziTKMV8D1Ds=" w:salt="N0jhYBwFSl2lCIP2Jr9XC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47B10"/>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55BF"/>
    <w:rsid w:val="002173B4"/>
    <w:rsid w:val="002173D7"/>
    <w:rsid w:val="002271D8"/>
    <w:rsid w:val="002339B0"/>
    <w:rsid w:val="00237338"/>
    <w:rsid w:val="002406B1"/>
    <w:rsid w:val="00243739"/>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4F64E7"/>
    <w:rsid w:val="005006CE"/>
    <w:rsid w:val="0050305E"/>
    <w:rsid w:val="005030C6"/>
    <w:rsid w:val="00531FE9"/>
    <w:rsid w:val="00553420"/>
    <w:rsid w:val="00571FC5"/>
    <w:rsid w:val="00581537"/>
    <w:rsid w:val="00587297"/>
    <w:rsid w:val="005A3474"/>
    <w:rsid w:val="005C161C"/>
    <w:rsid w:val="005C41F7"/>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45CB4"/>
    <w:rsid w:val="00C6693D"/>
    <w:rsid w:val="00C723E7"/>
    <w:rsid w:val="00C97FFD"/>
    <w:rsid w:val="00CA12EC"/>
    <w:rsid w:val="00CA43AB"/>
    <w:rsid w:val="00CC3B52"/>
    <w:rsid w:val="00CE0966"/>
    <w:rsid w:val="00D14180"/>
    <w:rsid w:val="00D279D1"/>
    <w:rsid w:val="00D5704E"/>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BF41C2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756FE-CFE8-4F8C-BB45-E11A933FDD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712</Words>
  <Characters>4065</Characters>
  <Lines>33</Lines>
  <Paragraphs>9</Paragraphs>
  <TotalTime>263</TotalTime>
  <ScaleCrop>false</ScaleCrop>
  <LinksUpToDate>false</LinksUpToDate>
  <CharactersWithSpaces>4768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2022-02-10T09:24:17Z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BE8195F3634E4DC891E011E73A4FB602</vt:lpwstr>
  </property>
</Properties>
</file>