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超值宝2年19期理财产品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超值宝2年19期理财产品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86,850,000.00份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90,530,057.05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2021年11月23日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2年1</w:t>
            </w:r>
            <w:r>
              <w:rPr>
                <w:rFonts w:ascii="宋体" w:hAnsi="宋体"/>
                <w:color w:val="000000" w:themeColor="text1"/>
                <w:szCs w:val="21"/>
                <w:shd w:val="clear" w:color="auto" w:fill="FFFFFF"/>
                <w14:textFill>
                  <w14:solidFill>
                    <w14:schemeClr w14:val="tx1"/>
                  </w14:solidFill>
                </w14:textFill>
              </w:rPr>
              <w:t>9期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51900159610951</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-185,414.39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3,193,676.51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90,530,057.05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1.0424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3.66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4.24</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3.07</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3.38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3.66%</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90,752,727.27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90,752,727.27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845.98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90,752,727.27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90,753,573.25</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70,803,210.02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70,672,724.87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130,485.15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19,964,031.67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64,590.71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59.49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90,831,891.89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16,035,587.04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20遵资01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6,236,985.09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4,123,487.87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22国开10</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3,449,601.30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R007</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3,438,821.26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20凯文01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3,290,309.52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2,731,473.40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2,451,563.64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2,311,833.51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2,292,153.75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46,361,816.37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51.09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LwiJBZz0i5ahvodi0TYLyq5quDs=" w:salt="uc84jMu/cvxoAZ0xZRCxz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2C16"/>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5ECB"/>
    <w:rsid w:val="00BA7A4A"/>
    <w:rsid w:val="00BC2C37"/>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E9C2ACA"/>
    <w:rsid w:val="225C1056"/>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2&#24180;19&#26399;WB00755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[2年19期WB007559.xlsx]Sheet2!$B$1</c:f>
              <c:strCache>
                <c:ptCount val="1"/>
                <c:pt idx="0">
                  <c:v>净值增长率</c:v>
                </c:pt>
              </c:strCache>
            </c:strRef>
          </c:tx>
          <c:spPr>
            <a:ln w="28575" cap="rnd">
              <a:solidFill>
                <a:schemeClr val="accent1"/>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[2年19期WB007559.xlsx]Sheet2!$B$2:$B$220</c:f>
              <c:numCache>
                <c:formatCode>General</c:formatCode>
                <c:ptCount val="219"/>
                <c:pt idx="0">
                  <c:v>0</c:v>
                </c:pt>
                <c:pt idx="1">
                  <c:v>0.000199999999999978</c:v>
                </c:pt>
                <c:pt idx="2">
                  <c:v>0.000399999999999956</c:v>
                </c:pt>
                <c:pt idx="3">
                  <c:v>0.000299999999999967</c:v>
                </c:pt>
                <c:pt idx="4">
                  <c:v>0.000299999999999967</c:v>
                </c:pt>
                <c:pt idx="5">
                  <c:v>0.000799999999999912</c:v>
                </c:pt>
                <c:pt idx="6">
                  <c:v>0.00099999999999989</c:v>
                </c:pt>
                <c:pt idx="7">
                  <c:v>0.0011000000000001</c:v>
                </c:pt>
                <c:pt idx="8">
                  <c:v>0.00120000000000009</c:v>
                </c:pt>
                <c:pt idx="9">
                  <c:v>0.00140000000000007</c:v>
                </c:pt>
                <c:pt idx="10">
                  <c:v>0.00140000000000007</c:v>
                </c:pt>
                <c:pt idx="11">
                  <c:v>0.00140000000000007</c:v>
                </c:pt>
                <c:pt idx="12">
                  <c:v>0.002</c:v>
                </c:pt>
                <c:pt idx="13">
                  <c:v>0.00219999999999998</c:v>
                </c:pt>
                <c:pt idx="14">
                  <c:v>0.00229999999999997</c:v>
                </c:pt>
                <c:pt idx="15">
                  <c:v>0.00249999999999995</c:v>
                </c:pt>
                <c:pt idx="16">
                  <c:v>0.00259999999999994</c:v>
                </c:pt>
                <c:pt idx="17">
                  <c:v>0.00259999999999994</c:v>
                </c:pt>
                <c:pt idx="18">
                  <c:v>0.00259999999999994</c:v>
                </c:pt>
                <c:pt idx="19">
                  <c:v>0.0031000000000001</c:v>
                </c:pt>
                <c:pt idx="20">
                  <c:v>0.00330000000000008</c:v>
                </c:pt>
                <c:pt idx="21">
                  <c:v>0.00340000000000007</c:v>
                </c:pt>
                <c:pt idx="22">
                  <c:v>0.00350000000000006</c:v>
                </c:pt>
                <c:pt idx="23">
                  <c:v>0.00560000000000005</c:v>
                </c:pt>
                <c:pt idx="24">
                  <c:v>0.00560000000000005</c:v>
                </c:pt>
                <c:pt idx="25">
                  <c:v>0.00560000000000005</c:v>
                </c:pt>
                <c:pt idx="26">
                  <c:v>0.00560000000000005</c:v>
                </c:pt>
                <c:pt idx="27">
                  <c:v>0.00560000000000005</c:v>
                </c:pt>
                <c:pt idx="28">
                  <c:v>0.00560000000000005</c:v>
                </c:pt>
                <c:pt idx="29">
                  <c:v>0.00570000000000004</c:v>
                </c:pt>
                <c:pt idx="30">
                  <c:v>0.00600000000000001</c:v>
                </c:pt>
                <c:pt idx="31">
                  <c:v>0.00600000000000001</c:v>
                </c:pt>
                <c:pt idx="32">
                  <c:v>0.00590000000000002</c:v>
                </c:pt>
                <c:pt idx="33">
                  <c:v>0.00669999999999993</c:v>
                </c:pt>
                <c:pt idx="34">
                  <c:v>0.0069999999999999</c:v>
                </c:pt>
                <c:pt idx="35">
                  <c:v>0.0069999999999999</c:v>
                </c:pt>
                <c:pt idx="36">
                  <c:v>0.00689999999999991</c:v>
                </c:pt>
                <c:pt idx="37">
                  <c:v>0.00560000000000005</c:v>
                </c:pt>
                <c:pt idx="38">
                  <c:v>0.00560000000000005</c:v>
                </c:pt>
                <c:pt idx="39">
                  <c:v>0.00560000000000005</c:v>
                </c:pt>
                <c:pt idx="40">
                  <c:v>0.00560000000000005</c:v>
                </c:pt>
                <c:pt idx="41">
                  <c:v>0.00659999999999994</c:v>
                </c:pt>
                <c:pt idx="42">
                  <c:v>0.0069999999999999</c:v>
                </c:pt>
                <c:pt idx="43">
                  <c:v>0.0072000000000001</c:v>
                </c:pt>
                <c:pt idx="44">
                  <c:v>0.00970000000000004</c:v>
                </c:pt>
                <c:pt idx="45">
                  <c:v>0.00970000000000004</c:v>
                </c:pt>
                <c:pt idx="46">
                  <c:v>0.00960000000000005</c:v>
                </c:pt>
                <c:pt idx="47">
                  <c:v>0.0101</c:v>
                </c:pt>
                <c:pt idx="48">
                  <c:v>0.0103</c:v>
                </c:pt>
                <c:pt idx="49">
                  <c:v>0.0106999999999999</c:v>
                </c:pt>
                <c:pt idx="50">
                  <c:v>0.0112000000000001</c:v>
                </c:pt>
                <c:pt idx="51">
                  <c:v>0.0115000000000001</c:v>
                </c:pt>
                <c:pt idx="52">
                  <c:v>0.0115000000000001</c:v>
                </c:pt>
                <c:pt idx="53">
                  <c:v>0.0114000000000001</c:v>
                </c:pt>
                <c:pt idx="54">
                  <c:v>0.0127999999999999</c:v>
                </c:pt>
                <c:pt idx="55">
                  <c:v>0.0132000000000001</c:v>
                </c:pt>
                <c:pt idx="56">
                  <c:v>0.0138</c:v>
                </c:pt>
                <c:pt idx="57">
                  <c:v>0.014</c:v>
                </c:pt>
                <c:pt idx="58">
                  <c:v>0.0145</c:v>
                </c:pt>
                <c:pt idx="59">
                  <c:v>0.0145</c:v>
                </c:pt>
                <c:pt idx="60">
                  <c:v>0.0145</c:v>
                </c:pt>
                <c:pt idx="61">
                  <c:v>0.0153000000000001</c:v>
                </c:pt>
                <c:pt idx="62">
                  <c:v>0.0157</c:v>
                </c:pt>
                <c:pt idx="63">
                  <c:v>0.016</c:v>
                </c:pt>
                <c:pt idx="64">
                  <c:v>0.0162</c:v>
                </c:pt>
                <c:pt idx="65">
                  <c:v>0.0164</c:v>
                </c:pt>
                <c:pt idx="66">
                  <c:v>0.0164</c:v>
                </c:pt>
                <c:pt idx="67">
                  <c:v>0.0166999999999999</c:v>
                </c:pt>
                <c:pt idx="68">
                  <c:v>0.0167999999999999</c:v>
                </c:pt>
                <c:pt idx="69">
                  <c:v>0.0167999999999999</c:v>
                </c:pt>
                <c:pt idx="70">
                  <c:v>0.0167999999999999</c:v>
                </c:pt>
                <c:pt idx="71">
                  <c:v>0.0167999999999999</c:v>
                </c:pt>
                <c:pt idx="72">
                  <c:v>0.0167999999999999</c:v>
                </c:pt>
                <c:pt idx="73">
                  <c:v>0.0167999999999999</c:v>
                </c:pt>
                <c:pt idx="74">
                  <c:v>0.0167999999999999</c:v>
                </c:pt>
                <c:pt idx="75">
                  <c:v>0.0184</c:v>
                </c:pt>
                <c:pt idx="76">
                  <c:v>0.0185999999999999</c:v>
                </c:pt>
                <c:pt idx="77">
                  <c:v>0.0188999999999999</c:v>
                </c:pt>
                <c:pt idx="78">
                  <c:v>0.0192000000000001</c:v>
                </c:pt>
                <c:pt idx="79">
                  <c:v>0.0189999999999999</c:v>
                </c:pt>
                <c:pt idx="80">
                  <c:v>0.0188999999999999</c:v>
                </c:pt>
                <c:pt idx="81">
                  <c:v>0.0188999999999999</c:v>
                </c:pt>
                <c:pt idx="82">
                  <c:v>0.0187999999999999</c:v>
                </c:pt>
                <c:pt idx="83">
                  <c:v>0.0187999999999999</c:v>
                </c:pt>
                <c:pt idx="84">
                  <c:v>0.0190999999999999</c:v>
                </c:pt>
                <c:pt idx="85">
                  <c:v>0.0187999999999999</c:v>
                </c:pt>
                <c:pt idx="86">
                  <c:v>0.0192000000000001</c:v>
                </c:pt>
                <c:pt idx="87">
                  <c:v>0.0190999999999999</c:v>
                </c:pt>
                <c:pt idx="88">
                  <c:v>0.0190999999999999</c:v>
                </c:pt>
                <c:pt idx="89">
                  <c:v>0.0194000000000001</c:v>
                </c:pt>
                <c:pt idx="90">
                  <c:v>0.0193000000000001</c:v>
                </c:pt>
                <c:pt idx="91">
                  <c:v>0.0187999999999999</c:v>
                </c:pt>
                <c:pt idx="92">
                  <c:v>0.0186999999999999</c:v>
                </c:pt>
                <c:pt idx="93">
                  <c:v>0.0188999999999999</c:v>
                </c:pt>
                <c:pt idx="94">
                  <c:v>0.0188999999999999</c:v>
                </c:pt>
                <c:pt idx="95">
                  <c:v>0.0188999999999999</c:v>
                </c:pt>
                <c:pt idx="96">
                  <c:v>0.0195000000000001</c:v>
                </c:pt>
                <c:pt idx="97">
                  <c:v>0.0198</c:v>
                </c:pt>
                <c:pt idx="98">
                  <c:v>0.0197000000000001</c:v>
                </c:pt>
                <c:pt idx="99">
                  <c:v>0.0197000000000001</c:v>
                </c:pt>
                <c:pt idx="100">
                  <c:v>0.0197000000000001</c:v>
                </c:pt>
                <c:pt idx="101">
                  <c:v>0.0196000000000001</c:v>
                </c:pt>
                <c:pt idx="102">
                  <c:v>0.0196000000000001</c:v>
                </c:pt>
                <c:pt idx="103">
                  <c:v>0.0201</c:v>
                </c:pt>
                <c:pt idx="104">
                  <c:v>0.0201</c:v>
                </c:pt>
                <c:pt idx="105">
                  <c:v>0.0201</c:v>
                </c:pt>
                <c:pt idx="106">
                  <c:v>0.0199</c:v>
                </c:pt>
                <c:pt idx="107">
                  <c:v>0.0199</c:v>
                </c:pt>
                <c:pt idx="108">
                  <c:v>0.0199</c:v>
                </c:pt>
                <c:pt idx="109">
                  <c:v>0.0199</c:v>
                </c:pt>
                <c:pt idx="110">
                  <c:v>0.0209999999999999</c:v>
                </c:pt>
                <c:pt idx="111">
                  <c:v>0.0209999999999999</c:v>
                </c:pt>
                <c:pt idx="112">
                  <c:v>0.0206</c:v>
                </c:pt>
                <c:pt idx="113">
                  <c:v>0.0204</c:v>
                </c:pt>
                <c:pt idx="114">
                  <c:v>0.0202</c:v>
                </c:pt>
                <c:pt idx="115">
                  <c:v>0.0202</c:v>
                </c:pt>
                <c:pt idx="116">
                  <c:v>0.0202</c:v>
                </c:pt>
                <c:pt idx="117">
                  <c:v>0.0207999999999999</c:v>
                </c:pt>
                <c:pt idx="118">
                  <c:v>0.0208999999999999</c:v>
                </c:pt>
                <c:pt idx="119">
                  <c:v>0.0208999999999999</c:v>
                </c:pt>
                <c:pt idx="120">
                  <c:v>0.0212000000000001</c:v>
                </c:pt>
                <c:pt idx="121">
                  <c:v>0.0219</c:v>
                </c:pt>
                <c:pt idx="122">
                  <c:v>0.0218</c:v>
                </c:pt>
                <c:pt idx="123">
                  <c:v>0.0218</c:v>
                </c:pt>
                <c:pt idx="124">
                  <c:v>0.0226</c:v>
                </c:pt>
                <c:pt idx="125">
                  <c:v>0.0227999999999999</c:v>
                </c:pt>
                <c:pt idx="126">
                  <c:v>0.0232000000000001</c:v>
                </c:pt>
                <c:pt idx="127">
                  <c:v>0.0237000000000001</c:v>
                </c:pt>
                <c:pt idx="128">
                  <c:v>0.0242</c:v>
                </c:pt>
                <c:pt idx="129">
                  <c:v>0.0242</c:v>
                </c:pt>
                <c:pt idx="130">
                  <c:v>0.0242</c:v>
                </c:pt>
                <c:pt idx="131">
                  <c:v>0.0242</c:v>
                </c:pt>
                <c:pt idx="132">
                  <c:v>0.0242</c:v>
                </c:pt>
                <c:pt idx="133">
                  <c:v>0.0253000000000001</c:v>
                </c:pt>
                <c:pt idx="134">
                  <c:v>0.0256000000000001</c:v>
                </c:pt>
                <c:pt idx="135">
                  <c:v>0.0257000000000001</c:v>
                </c:pt>
                <c:pt idx="136">
                  <c:v>0.0257000000000001</c:v>
                </c:pt>
                <c:pt idx="137">
                  <c:v>0.0257000000000001</c:v>
                </c:pt>
                <c:pt idx="138">
                  <c:v>0.0263</c:v>
                </c:pt>
                <c:pt idx="139">
                  <c:v>0.0262</c:v>
                </c:pt>
                <c:pt idx="140">
                  <c:v>0.0262</c:v>
                </c:pt>
                <c:pt idx="141">
                  <c:v>0.0264</c:v>
                </c:pt>
                <c:pt idx="142">
                  <c:v>0.0268999999999999</c:v>
                </c:pt>
                <c:pt idx="143">
                  <c:v>0.0268999999999999</c:v>
                </c:pt>
                <c:pt idx="144">
                  <c:v>0.0268999999999999</c:v>
                </c:pt>
                <c:pt idx="145">
                  <c:v>0.0268999999999999</c:v>
                </c:pt>
                <c:pt idx="146">
                  <c:v>0.0270999999999999</c:v>
                </c:pt>
                <c:pt idx="147">
                  <c:v>0.0273000000000001</c:v>
                </c:pt>
                <c:pt idx="148">
                  <c:v>0.0275000000000001</c:v>
                </c:pt>
                <c:pt idx="149">
                  <c:v>0.0277000000000001</c:v>
                </c:pt>
                <c:pt idx="150">
                  <c:v>0.0277000000000001</c:v>
                </c:pt>
                <c:pt idx="151">
                  <c:v>0.0277000000000001</c:v>
                </c:pt>
                <c:pt idx="152">
                  <c:v>0.0286</c:v>
                </c:pt>
                <c:pt idx="153">
                  <c:v>0.0286999999999999</c:v>
                </c:pt>
                <c:pt idx="154">
                  <c:v>0.0289999999999999</c:v>
                </c:pt>
                <c:pt idx="155">
                  <c:v>0.0290999999999999</c:v>
                </c:pt>
                <c:pt idx="156">
                  <c:v>0.0293000000000001</c:v>
                </c:pt>
                <c:pt idx="157">
                  <c:v>0.0294000000000001</c:v>
                </c:pt>
                <c:pt idx="158">
                  <c:v>0.0294000000000001</c:v>
                </c:pt>
                <c:pt idx="159">
                  <c:v>0.0294000000000001</c:v>
                </c:pt>
                <c:pt idx="160">
                  <c:v>0.0294000000000001</c:v>
                </c:pt>
                <c:pt idx="161">
                  <c:v>0.0294000000000001</c:v>
                </c:pt>
                <c:pt idx="162">
                  <c:v>0.0304</c:v>
                </c:pt>
                <c:pt idx="163">
                  <c:v>0.0306</c:v>
                </c:pt>
                <c:pt idx="164">
                  <c:v>0.0306</c:v>
                </c:pt>
                <c:pt idx="165">
                  <c:v>0.0306</c:v>
                </c:pt>
                <c:pt idx="166">
                  <c:v>0.0313000000000001</c:v>
                </c:pt>
                <c:pt idx="167">
                  <c:v>0.0318000000000001</c:v>
                </c:pt>
                <c:pt idx="168">
                  <c:v>0.0319</c:v>
                </c:pt>
                <c:pt idx="169">
                  <c:v>0.0323</c:v>
                </c:pt>
                <c:pt idx="170">
                  <c:v>0.0327999999999999</c:v>
                </c:pt>
                <c:pt idx="171">
                  <c:v>0.0327999999999999</c:v>
                </c:pt>
                <c:pt idx="172">
                  <c:v>0.0327</c:v>
                </c:pt>
                <c:pt idx="173">
                  <c:v>0.0336000000000001</c:v>
                </c:pt>
                <c:pt idx="174">
                  <c:v>0.0339</c:v>
                </c:pt>
                <c:pt idx="175">
                  <c:v>0.0345</c:v>
                </c:pt>
                <c:pt idx="176">
                  <c:v>0.0349999999999999</c:v>
                </c:pt>
                <c:pt idx="177">
                  <c:v>0.0353000000000001</c:v>
                </c:pt>
                <c:pt idx="178">
                  <c:v>0.0353000000000001</c:v>
                </c:pt>
                <c:pt idx="179">
                  <c:v>0.0353000000000001</c:v>
                </c:pt>
                <c:pt idx="180">
                  <c:v>0.0361</c:v>
                </c:pt>
                <c:pt idx="181">
                  <c:v>0.0365</c:v>
                </c:pt>
                <c:pt idx="182">
                  <c:v>0.0367999999999999</c:v>
                </c:pt>
                <c:pt idx="183">
                  <c:v>0.0371999999999999</c:v>
                </c:pt>
                <c:pt idx="184">
                  <c:v>0.0374000000000001</c:v>
                </c:pt>
                <c:pt idx="185">
                  <c:v>0.0374000000000001</c:v>
                </c:pt>
                <c:pt idx="186">
                  <c:v>0.0374000000000001</c:v>
                </c:pt>
                <c:pt idx="187">
                  <c:v>0.038</c:v>
                </c:pt>
                <c:pt idx="188">
                  <c:v>0.038</c:v>
                </c:pt>
                <c:pt idx="189">
                  <c:v>0.038</c:v>
                </c:pt>
                <c:pt idx="190">
                  <c:v>0.0381</c:v>
                </c:pt>
                <c:pt idx="191">
                  <c:v>0.0381</c:v>
                </c:pt>
                <c:pt idx="192">
                  <c:v>0.0381</c:v>
                </c:pt>
                <c:pt idx="193">
                  <c:v>0.0381</c:v>
                </c:pt>
                <c:pt idx="194">
                  <c:v>0.0387</c:v>
                </c:pt>
                <c:pt idx="195">
                  <c:v>0.0386</c:v>
                </c:pt>
                <c:pt idx="196">
                  <c:v>0.0386</c:v>
                </c:pt>
                <c:pt idx="197">
                  <c:v>0.0387999999999999</c:v>
                </c:pt>
                <c:pt idx="198">
                  <c:v>0.0390999999999999</c:v>
                </c:pt>
                <c:pt idx="199">
                  <c:v>0.0390999999999999</c:v>
                </c:pt>
                <c:pt idx="200">
                  <c:v>0.0390999999999999</c:v>
                </c:pt>
                <c:pt idx="201">
                  <c:v>0.0397000000000001</c:v>
                </c:pt>
                <c:pt idx="202">
                  <c:v>0.0390999999999999</c:v>
                </c:pt>
                <c:pt idx="203">
                  <c:v>0.0391999999999999</c:v>
                </c:pt>
                <c:pt idx="204">
                  <c:v>0.0392999999999999</c:v>
                </c:pt>
                <c:pt idx="205">
                  <c:v>0.0397000000000001</c:v>
                </c:pt>
                <c:pt idx="206">
                  <c:v>0.0397000000000001</c:v>
                </c:pt>
                <c:pt idx="207">
                  <c:v>0.0397000000000001</c:v>
                </c:pt>
                <c:pt idx="208">
                  <c:v>0.0404</c:v>
                </c:pt>
                <c:pt idx="209">
                  <c:v>0.0406</c:v>
                </c:pt>
                <c:pt idx="210">
                  <c:v>0.0408999999999999</c:v>
                </c:pt>
                <c:pt idx="211">
                  <c:v>0.0410999999999999</c:v>
                </c:pt>
                <c:pt idx="212">
                  <c:v>0.0412999999999999</c:v>
                </c:pt>
                <c:pt idx="213">
                  <c:v>0.0412999999999999</c:v>
                </c:pt>
                <c:pt idx="214">
                  <c:v>0.0412999999999999</c:v>
                </c:pt>
                <c:pt idx="215">
                  <c:v>0.0419</c:v>
                </c:pt>
                <c:pt idx="216">
                  <c:v>0.042</c:v>
                </c:pt>
                <c:pt idx="217">
                  <c:v>0.0421</c:v>
                </c:pt>
                <c:pt idx="218">
                  <c:v>0.0424</c:v>
                </c:pt>
              </c:numCache>
            </c:numRef>
          </c:val>
          <c:smooth val="0"/>
        </c:ser>
        <c:ser>
          <c:idx val="1"/>
          <c:order val="1"/>
          <c:tx>
            <c:strRef>
              <c:f>[2年19期WB007559.xlsx]Sheet2!$C$1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[2年19期WB007559.xlsx]Sheet2!$C$2:$C$220</c:f>
              <c:numCache>
                <c:formatCode>General</c:formatCode>
                <c:ptCount val="219"/>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pt idx="191">
                  <c:v>0.0269671232876712</c:v>
                </c:pt>
                <c:pt idx="192">
                  <c:v>0.0271068493150685</c:v>
                </c:pt>
                <c:pt idx="193">
                  <c:v>0.0272465753424657</c:v>
                </c:pt>
                <c:pt idx="194">
                  <c:v>0.027386301369863</c:v>
                </c:pt>
                <c:pt idx="195">
                  <c:v>0.0275260273972603</c:v>
                </c:pt>
                <c:pt idx="196">
                  <c:v>0.0276657534246575</c:v>
                </c:pt>
                <c:pt idx="197">
                  <c:v>0.0278054794520548</c:v>
                </c:pt>
                <c:pt idx="198">
                  <c:v>0.0279452054794521</c:v>
                </c:pt>
                <c:pt idx="199">
                  <c:v>0.0280849315068493</c:v>
                </c:pt>
                <c:pt idx="200">
                  <c:v>0.0282246575342466</c:v>
                </c:pt>
                <c:pt idx="201">
                  <c:v>0.0283643835616438</c:v>
                </c:pt>
                <c:pt idx="202">
                  <c:v>0.0285041095890411</c:v>
                </c:pt>
                <c:pt idx="203">
                  <c:v>0.0286438356164384</c:v>
                </c:pt>
                <c:pt idx="204">
                  <c:v>0.0287835616438356</c:v>
                </c:pt>
                <c:pt idx="205">
                  <c:v>0.0289232876712329</c:v>
                </c:pt>
                <c:pt idx="206">
                  <c:v>0.0290630136986301</c:v>
                </c:pt>
                <c:pt idx="207">
                  <c:v>0.0292027397260274</c:v>
                </c:pt>
                <c:pt idx="208">
                  <c:v>0.0293424657534247</c:v>
                </c:pt>
                <c:pt idx="209">
                  <c:v>0.0294821917808219</c:v>
                </c:pt>
                <c:pt idx="210">
                  <c:v>0.0296219178082192</c:v>
                </c:pt>
                <c:pt idx="211">
                  <c:v>0.0297616438356164</c:v>
                </c:pt>
                <c:pt idx="212">
                  <c:v>0.0299013698630137</c:v>
                </c:pt>
                <c:pt idx="213">
                  <c:v>0.030041095890411</c:v>
                </c:pt>
                <c:pt idx="214">
                  <c:v>0.0301808219178082</c:v>
                </c:pt>
                <c:pt idx="215">
                  <c:v>0.0303205479452055</c:v>
                </c:pt>
                <c:pt idx="216">
                  <c:v>0.0304602739726027</c:v>
                </c:pt>
                <c:pt idx="217">
                  <c:v>0.0306</c:v>
                </c:pt>
                <c:pt idx="218">
                  <c:v>0.0307397260273973</c:v>
                </c:pt>
              </c:numCache>
            </c:numRef>
          </c:val>
          <c:smooth val="0"/>
        </c:ser>
        <c:ser>
          <c:idx val="2"/>
          <c:order val="2"/>
          <c:tx>
            <c:strRef>
              <c:f>[2年19期WB007559.xlsx]Sheet2!$D$1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[2年19期WB007559.xlsx]Sheet2!$A$2:$A$220</c:f>
              <c:numCache>
                <c:formatCode>yyyy/m/d</c:formatCode>
                <c:ptCount val="219"/>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pt idx="128" c:formatCode="yyyy/m/d">
                  <c:v>44652</c:v>
                </c:pt>
                <c:pt idx="129" c:formatCode="yyyy/m/d">
                  <c:v>44653</c:v>
                </c:pt>
                <c:pt idx="130" c:formatCode="yyyy/m/d">
                  <c:v>44654</c:v>
                </c:pt>
                <c:pt idx="131" c:formatCode="yyyy/m/d">
                  <c:v>44655</c:v>
                </c:pt>
                <c:pt idx="132" c:formatCode="yyyy/m/d">
                  <c:v>44656</c:v>
                </c:pt>
                <c:pt idx="133" c:formatCode="yyyy/m/d">
                  <c:v>44657</c:v>
                </c:pt>
                <c:pt idx="134" c:formatCode="yyyy/m/d">
                  <c:v>44658</c:v>
                </c:pt>
                <c:pt idx="135" c:formatCode="yyyy/m/d">
                  <c:v>44659</c:v>
                </c:pt>
                <c:pt idx="136" c:formatCode="yyyy/m/d">
                  <c:v>44660</c:v>
                </c:pt>
                <c:pt idx="137" c:formatCode="yyyy/m/d">
                  <c:v>44661</c:v>
                </c:pt>
                <c:pt idx="138" c:formatCode="yyyy/m/d">
                  <c:v>44662</c:v>
                </c:pt>
                <c:pt idx="139" c:formatCode="yyyy/m/d">
                  <c:v>44663</c:v>
                </c:pt>
                <c:pt idx="140" c:formatCode="yyyy/m/d">
                  <c:v>44664</c:v>
                </c:pt>
                <c:pt idx="141" c:formatCode="yyyy/m/d">
                  <c:v>44665</c:v>
                </c:pt>
                <c:pt idx="142" c:formatCode="yyyy/m/d">
                  <c:v>44666</c:v>
                </c:pt>
                <c:pt idx="143" c:formatCode="yyyy/m/d">
                  <c:v>44667</c:v>
                </c:pt>
                <c:pt idx="144" c:formatCode="yyyy/m/d">
                  <c:v>44668</c:v>
                </c:pt>
                <c:pt idx="145" c:formatCode="yyyy/m/d">
                  <c:v>44669</c:v>
                </c:pt>
                <c:pt idx="146" c:formatCode="yyyy/m/d">
                  <c:v>44670</c:v>
                </c:pt>
                <c:pt idx="147" c:formatCode="yyyy/m/d">
                  <c:v>44671</c:v>
                </c:pt>
                <c:pt idx="148" c:formatCode="yyyy/m/d">
                  <c:v>44672</c:v>
                </c:pt>
                <c:pt idx="149" c:formatCode="yyyy/m/d">
                  <c:v>44673</c:v>
                </c:pt>
                <c:pt idx="150" c:formatCode="yyyy/m/d">
                  <c:v>44674</c:v>
                </c:pt>
                <c:pt idx="151" c:formatCode="yyyy/m/d">
                  <c:v>44675</c:v>
                </c:pt>
                <c:pt idx="152" c:formatCode="yyyy/m/d">
                  <c:v>44676</c:v>
                </c:pt>
                <c:pt idx="153" c:formatCode="yyyy/m/d">
                  <c:v>44677</c:v>
                </c:pt>
                <c:pt idx="154" c:formatCode="yyyy/m/d">
                  <c:v>44678</c:v>
                </c:pt>
                <c:pt idx="155" c:formatCode="yyyy/m/d">
                  <c:v>44679</c:v>
                </c:pt>
                <c:pt idx="156" c:formatCode="yyyy/m/d">
                  <c:v>44680</c:v>
                </c:pt>
                <c:pt idx="157" c:formatCode="yyyy/m/d">
                  <c:v>44681</c:v>
                </c:pt>
                <c:pt idx="158" c:formatCode="yyyy/m/d">
                  <c:v>44682</c:v>
                </c:pt>
                <c:pt idx="159" c:formatCode="yyyy/m/d">
                  <c:v>44683</c:v>
                </c:pt>
                <c:pt idx="160" c:formatCode="yyyy/m/d">
                  <c:v>44684</c:v>
                </c:pt>
                <c:pt idx="161" c:formatCode="yyyy/m/d">
                  <c:v>44685</c:v>
                </c:pt>
                <c:pt idx="162" c:formatCode="yyyy/m/d">
                  <c:v>44686</c:v>
                </c:pt>
                <c:pt idx="163" c:formatCode="yyyy/m/d">
                  <c:v>44687</c:v>
                </c:pt>
                <c:pt idx="164" c:formatCode="yyyy/m/d">
                  <c:v>44688</c:v>
                </c:pt>
                <c:pt idx="165" c:formatCode="yyyy/m/d">
                  <c:v>44689</c:v>
                </c:pt>
                <c:pt idx="166" c:formatCode="yyyy/m/d">
                  <c:v>44690</c:v>
                </c:pt>
                <c:pt idx="167" c:formatCode="yyyy/m/d">
                  <c:v>44691</c:v>
                </c:pt>
                <c:pt idx="168" c:formatCode="yyyy/m/d">
                  <c:v>44692</c:v>
                </c:pt>
                <c:pt idx="169" c:formatCode="yyyy/m/d">
                  <c:v>44693</c:v>
                </c:pt>
                <c:pt idx="170" c:formatCode="yyyy/m/d">
                  <c:v>44694</c:v>
                </c:pt>
                <c:pt idx="171" c:formatCode="yyyy/m/d">
                  <c:v>44695</c:v>
                </c:pt>
                <c:pt idx="172" c:formatCode="yyyy/m/d">
                  <c:v>44696</c:v>
                </c:pt>
                <c:pt idx="173" c:formatCode="yyyy/m/d">
                  <c:v>44697</c:v>
                </c:pt>
                <c:pt idx="174" c:formatCode="yyyy/m/d">
                  <c:v>44698</c:v>
                </c:pt>
                <c:pt idx="175" c:formatCode="yyyy/m/d">
                  <c:v>44699</c:v>
                </c:pt>
                <c:pt idx="176" c:formatCode="yyyy/m/d">
                  <c:v>44700</c:v>
                </c:pt>
                <c:pt idx="177" c:formatCode="yyyy/m/d">
                  <c:v>44701</c:v>
                </c:pt>
                <c:pt idx="178" c:formatCode="yyyy/m/d">
                  <c:v>44702</c:v>
                </c:pt>
                <c:pt idx="179" c:formatCode="yyyy/m/d">
                  <c:v>44703</c:v>
                </c:pt>
                <c:pt idx="180" c:formatCode="yyyy/m/d">
                  <c:v>44704</c:v>
                </c:pt>
                <c:pt idx="181" c:formatCode="yyyy/m/d">
                  <c:v>44705</c:v>
                </c:pt>
                <c:pt idx="182" c:formatCode="yyyy/m/d">
                  <c:v>44706</c:v>
                </c:pt>
                <c:pt idx="183" c:formatCode="yyyy/m/d">
                  <c:v>44707</c:v>
                </c:pt>
                <c:pt idx="184" c:formatCode="yyyy/m/d">
                  <c:v>44708</c:v>
                </c:pt>
                <c:pt idx="185" c:formatCode="yyyy/m/d">
                  <c:v>44709</c:v>
                </c:pt>
                <c:pt idx="186" c:formatCode="yyyy/m/d">
                  <c:v>44710</c:v>
                </c:pt>
                <c:pt idx="187" c:formatCode="yyyy/m/d">
                  <c:v>44711</c:v>
                </c:pt>
                <c:pt idx="188" c:formatCode="yyyy/m/d">
                  <c:v>44712</c:v>
                </c:pt>
                <c:pt idx="189" c:formatCode="yyyy/m/d">
                  <c:v>44713</c:v>
                </c:pt>
                <c:pt idx="190" c:formatCode="yyyy/m/d">
                  <c:v>44714</c:v>
                </c:pt>
                <c:pt idx="191" c:formatCode="yyyy/m/d">
                  <c:v>44715</c:v>
                </c:pt>
                <c:pt idx="192" c:formatCode="yyyy/m/d">
                  <c:v>44716</c:v>
                </c:pt>
                <c:pt idx="193" c:formatCode="yyyy/m/d">
                  <c:v>44717</c:v>
                </c:pt>
                <c:pt idx="194" c:formatCode="yyyy/m/d">
                  <c:v>44718</c:v>
                </c:pt>
                <c:pt idx="195" c:formatCode="yyyy/m/d">
                  <c:v>44719</c:v>
                </c:pt>
                <c:pt idx="196" c:formatCode="yyyy/m/d">
                  <c:v>44720</c:v>
                </c:pt>
                <c:pt idx="197" c:formatCode="yyyy/m/d">
                  <c:v>44721</c:v>
                </c:pt>
                <c:pt idx="198" c:formatCode="yyyy/m/d">
                  <c:v>44722</c:v>
                </c:pt>
                <c:pt idx="199" c:formatCode="yyyy/m/d">
                  <c:v>44723</c:v>
                </c:pt>
                <c:pt idx="200" c:formatCode="yyyy/m/d">
                  <c:v>44724</c:v>
                </c:pt>
                <c:pt idx="201" c:formatCode="yyyy/m/d">
                  <c:v>44725</c:v>
                </c:pt>
                <c:pt idx="202" c:formatCode="yyyy/m/d">
                  <c:v>44726</c:v>
                </c:pt>
                <c:pt idx="203" c:formatCode="yyyy/m/d">
                  <c:v>44727</c:v>
                </c:pt>
                <c:pt idx="204" c:formatCode="yyyy/m/d">
                  <c:v>44728</c:v>
                </c:pt>
                <c:pt idx="205" c:formatCode="yyyy/m/d">
                  <c:v>44729</c:v>
                </c:pt>
                <c:pt idx="206" c:formatCode="yyyy/m/d">
                  <c:v>44730</c:v>
                </c:pt>
                <c:pt idx="207" c:formatCode="yyyy/m/d">
                  <c:v>44731</c:v>
                </c:pt>
                <c:pt idx="208" c:formatCode="yyyy/m/d">
                  <c:v>44732</c:v>
                </c:pt>
                <c:pt idx="209" c:formatCode="yyyy/m/d">
                  <c:v>44733</c:v>
                </c:pt>
                <c:pt idx="210" c:formatCode="yyyy/m/d">
                  <c:v>44734</c:v>
                </c:pt>
                <c:pt idx="211" c:formatCode="yyyy/m/d">
                  <c:v>44735</c:v>
                </c:pt>
                <c:pt idx="212" c:formatCode="yyyy/m/d">
                  <c:v>44736</c:v>
                </c:pt>
                <c:pt idx="213" c:formatCode="yyyy/m/d">
                  <c:v>44737</c:v>
                </c:pt>
                <c:pt idx="214" c:formatCode="yyyy/m/d">
                  <c:v>44738</c:v>
                </c:pt>
                <c:pt idx="215" c:formatCode="yyyy/m/d">
                  <c:v>44739</c:v>
                </c:pt>
                <c:pt idx="216" c:formatCode="yyyy/m/d">
                  <c:v>44740</c:v>
                </c:pt>
                <c:pt idx="217" c:formatCode="yyyy/m/d">
                  <c:v>44741</c:v>
                </c:pt>
                <c:pt idx="218" c:formatCode="yyyy/m/d">
                  <c:v>44742</c:v>
                </c:pt>
              </c:numCache>
            </c:numRef>
          </c:cat>
          <c:val>
            <c:numRef>
              <c:f>[2年19期WB007559.xlsx]Sheet2!$D$2:$D$220</c:f>
              <c:numCache>
                <c:formatCode>General</c:formatCode>
                <c:ptCount val="219"/>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pt idx="191">
                  <c:v>0.0296109589041096</c:v>
                </c:pt>
                <c:pt idx="192">
                  <c:v>0.0297643835616438</c:v>
                </c:pt>
                <c:pt idx="193">
                  <c:v>0.0299178082191781</c:v>
                </c:pt>
                <c:pt idx="194">
                  <c:v>0.0300712328767123</c:v>
                </c:pt>
                <c:pt idx="195">
                  <c:v>0.0302246575342466</c:v>
                </c:pt>
                <c:pt idx="196">
                  <c:v>0.0303780821917808</c:v>
                </c:pt>
                <c:pt idx="197">
                  <c:v>0.0305315068493151</c:v>
                </c:pt>
                <c:pt idx="198">
                  <c:v>0.0306849315068493</c:v>
                </c:pt>
                <c:pt idx="199">
                  <c:v>0.0308383561643836</c:v>
                </c:pt>
                <c:pt idx="200">
                  <c:v>0.0309917808219178</c:v>
                </c:pt>
                <c:pt idx="201">
                  <c:v>0.0311452054794521</c:v>
                </c:pt>
                <c:pt idx="202">
                  <c:v>0.0312986301369863</c:v>
                </c:pt>
                <c:pt idx="203">
                  <c:v>0.0314520547945205</c:v>
                </c:pt>
                <c:pt idx="204">
                  <c:v>0.0316054794520548</c:v>
                </c:pt>
                <c:pt idx="205">
                  <c:v>0.031758904109589</c:v>
                </c:pt>
                <c:pt idx="206">
                  <c:v>0.0319123287671233</c:v>
                </c:pt>
                <c:pt idx="207">
                  <c:v>0.0320657534246575</c:v>
                </c:pt>
                <c:pt idx="208">
                  <c:v>0.0322191780821918</c:v>
                </c:pt>
                <c:pt idx="209">
                  <c:v>0.032372602739726</c:v>
                </c:pt>
                <c:pt idx="210">
                  <c:v>0.0325260273972603</c:v>
                </c:pt>
                <c:pt idx="211">
                  <c:v>0.0326794520547945</c:v>
                </c:pt>
                <c:pt idx="212">
                  <c:v>0.0328328767123288</c:v>
                </c:pt>
                <c:pt idx="213">
                  <c:v>0.032986301369863</c:v>
                </c:pt>
                <c:pt idx="214">
                  <c:v>0.0331397260273973</c:v>
                </c:pt>
                <c:pt idx="215">
                  <c:v>0.0332931506849315</c:v>
                </c:pt>
                <c:pt idx="216">
                  <c:v>0.0334465753424658</c:v>
                </c:pt>
                <c:pt idx="217">
                  <c:v>0.0336</c:v>
                </c:pt>
                <c:pt idx="218">
                  <c:v>0.0337534246575342</c:v>
                </c:pt>
              </c:numCache>
            </c:numRef>
          </c:val>
          <c:smooth val="0"/>
        </c:ser>
        <c:dLbls>
          <c:showLegendKey val="0"/>
          <c:showVal val="0"/>
          <c:showCatName val="0"/>
          <c:showSerName val="0"/>
          <c:showPercent val="0"/>
          <c:showBubbleSize val="0"/>
        </c:dLbls>
        <c:marker val="0"/>
        <c:smooth val="0"/>
        <c:axId val="191638944"/>
        <c:axId val="353691296"/>
      </c:lineChart>
      <c:dateAx>
        <c:axId val="19163894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53691296"/>
        <c:crosses val="autoZero"/>
        <c:auto val="1"/>
        <c:lblOffset val="100"/>
        <c:baseTimeUnit val="days"/>
      </c:dateAx>
      <c:valAx>
        <c:axId val="353691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1638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90CCE-F8AB-4571-9F0A-622348F5250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3310</Words>
  <Characters>4102</Characters>
  <Lines>33</Lines>
  <Paragraphs>9</Paragraphs>
  <TotalTime>0</TotalTime>
  <ScaleCrop>false</ScaleCrop>
  <LinksUpToDate>false</LinksUpToDate>
  <CharactersWithSpaces>4193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2022-08-08T14:37:16Z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BEE7CB38965E495ABC8406BFC2C8F974</vt:lpwstr>
  </property>
</Properties>
</file>