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超值宝2年21期理财产品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53,450,000.00份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55,339,716.77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2022年01月18日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-超值宝2年21期</w:t>
            </w:r>
            <w:r>
              <w:rPr>
                <w:rFonts w:ascii="宋体" w:hAnsi="宋体"/>
                <w:color w:val="000000" w:themeColor="text1"/>
                <w:kern w:val="0"/>
                <w:szCs w:val="21"/>
                <w:shd w:val="clear" w:color="auto" w:fill="FFFFFF"/>
                <w14:textFill>
                  <w14:solidFill>
                    <w14:schemeClr w14:val="tx1"/>
                  </w14:solidFill>
                </w14:textFill>
              </w:rPr>
              <w:t xml:space="preserve"> </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851900159610661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-57,421.32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934,588.00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55,339,716.77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1.0354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3.54</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2.25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2.47</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2"/>
      <w:bookmarkStart w:id="10" w:name="OLE_LINK13"/>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55,440,677.59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55,440,677.59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1,052.02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55,440,677.59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55,441,729.61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54,897,370.62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54,897,370.62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637,782.64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338.33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55,535,491.60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3,059,183.98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2,179,266.35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2,119,976.19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1,852,170.45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1,707,013.03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1,548,693.77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1,530,284.00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1,496,048.76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1,485,553.24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1,309,383.91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18,287,573.68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BQI1nsgzl4RKSsYl36paww0MDb8=" w:salt="LqfmLHlN+4ZjiGylQCnZs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4144549"/>
    <w:rsid w:val="2A4D790E"/>
    <w:rsid w:val="4D360417"/>
    <w:rsid w:val="6CE346DD"/>
    <w:rsid w:val="6D79562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2&#24180;21&#26399;WB0085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[2年21期WB008541.xlsx]Sheet2!$B$1</c:f>
              <c:strCache>
                <c:ptCount val="1"/>
                <c:pt idx="0">
                  <c:v>净值增长率</c:v>
                </c:pt>
              </c:strCache>
            </c:strRef>
          </c:tx>
          <c:spPr>
            <a:ln w="28575" cap="rnd">
              <a:solidFill>
                <a:schemeClr val="accent1"/>
              </a:solidFill>
              <a:round/>
            </a:ln>
            <a:effectLst/>
          </c:spPr>
          <c:marker>
            <c:symbol val="none"/>
          </c:marker>
          <c:dLbls>
            <c:delete val="1"/>
          </c:dLbls>
          <c:cat>
            <c:numRef>
              <c:f>[2年21期WB008541.xlsx]Sheet2!$A$2:$A$164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[2年21期WB008541.xlsx]Sheet2!$B$2:$B$164</c:f>
              <c:numCache>
                <c:formatCode>General</c:formatCode>
                <c:ptCount val="163"/>
                <c:pt idx="0">
                  <c:v>0</c:v>
                </c:pt>
                <c:pt idx="1">
                  <c:v>0.000299999999999967</c:v>
                </c:pt>
                <c:pt idx="2">
                  <c:v>0.000599999999999934</c:v>
                </c:pt>
                <c:pt idx="3">
                  <c:v>0.000599999999999934</c:v>
                </c:pt>
                <c:pt idx="4">
                  <c:v>0.000599999999999934</c:v>
                </c:pt>
                <c:pt idx="5">
                  <c:v>0.00140000000000007</c:v>
                </c:pt>
                <c:pt idx="6">
                  <c:v>0.00160000000000005</c:v>
                </c:pt>
                <c:pt idx="7">
                  <c:v>0.00190000000000001</c:v>
                </c:pt>
                <c:pt idx="8">
                  <c:v>0.00209999999999999</c:v>
                </c:pt>
                <c:pt idx="9">
                  <c:v>0.00219999999999998</c:v>
                </c:pt>
                <c:pt idx="10">
                  <c:v>0.00219999999999998</c:v>
                </c:pt>
                <c:pt idx="11">
                  <c:v>0.00269999999999992</c:v>
                </c:pt>
                <c:pt idx="12">
                  <c:v>0.00279999999999991</c:v>
                </c:pt>
                <c:pt idx="13">
                  <c:v>0.00279999999999991</c:v>
                </c:pt>
                <c:pt idx="14">
                  <c:v>0.00279999999999991</c:v>
                </c:pt>
                <c:pt idx="15">
                  <c:v>0.00279999999999991</c:v>
                </c:pt>
                <c:pt idx="16">
                  <c:v>0.00279999999999991</c:v>
                </c:pt>
                <c:pt idx="17">
                  <c:v>0.00279999999999991</c:v>
                </c:pt>
                <c:pt idx="18">
                  <c:v>0.00279999999999991</c:v>
                </c:pt>
                <c:pt idx="19">
                  <c:v>0.00439999999999996</c:v>
                </c:pt>
                <c:pt idx="20">
                  <c:v>0.00459999999999994</c:v>
                </c:pt>
                <c:pt idx="21">
                  <c:v>0.00479999999999992</c:v>
                </c:pt>
                <c:pt idx="22">
                  <c:v>0.0051000000000001</c:v>
                </c:pt>
                <c:pt idx="23">
                  <c:v>0.00520000000000009</c:v>
                </c:pt>
                <c:pt idx="24">
                  <c:v>0.00520000000000009</c:v>
                </c:pt>
                <c:pt idx="25">
                  <c:v>0.0051000000000001</c:v>
                </c:pt>
                <c:pt idx="26">
                  <c:v>0.00590000000000002</c:v>
                </c:pt>
                <c:pt idx="27">
                  <c:v>0.00600000000000001</c:v>
                </c:pt>
                <c:pt idx="28">
                  <c:v>0.00619999999999998</c:v>
                </c:pt>
                <c:pt idx="29">
                  <c:v>0.00639999999999996</c:v>
                </c:pt>
                <c:pt idx="30">
                  <c:v>0.00659999999999994</c:v>
                </c:pt>
                <c:pt idx="31">
                  <c:v>0.00659999999999994</c:v>
                </c:pt>
                <c:pt idx="32">
                  <c:v>0.00659999999999994</c:v>
                </c:pt>
                <c:pt idx="33">
                  <c:v>0.00730000000000008</c:v>
                </c:pt>
                <c:pt idx="34">
                  <c:v>0.00740000000000007</c:v>
                </c:pt>
                <c:pt idx="35">
                  <c:v>0.00760000000000005</c:v>
                </c:pt>
                <c:pt idx="36">
                  <c:v>0.00780000000000003</c:v>
                </c:pt>
                <c:pt idx="37">
                  <c:v>0.00800000000000001</c:v>
                </c:pt>
                <c:pt idx="38">
                  <c:v>0.00800000000000001</c:v>
                </c:pt>
                <c:pt idx="39">
                  <c:v>0.00800000000000001</c:v>
                </c:pt>
                <c:pt idx="40">
                  <c:v>0.00859999999999994</c:v>
                </c:pt>
                <c:pt idx="41">
                  <c:v>0.00879999999999992</c:v>
                </c:pt>
                <c:pt idx="42">
                  <c:v>0.00889999999999991</c:v>
                </c:pt>
                <c:pt idx="43">
                  <c:v>0.00910000000000011</c:v>
                </c:pt>
                <c:pt idx="44">
                  <c:v>0.00930000000000009</c:v>
                </c:pt>
                <c:pt idx="45">
                  <c:v>0.00930000000000009</c:v>
                </c:pt>
                <c:pt idx="46">
                  <c:v>0.0092000000000001</c:v>
                </c:pt>
                <c:pt idx="47">
                  <c:v>0.01</c:v>
                </c:pt>
                <c:pt idx="48">
                  <c:v>0.01</c:v>
                </c:pt>
                <c:pt idx="49">
                  <c:v>0.0102</c:v>
                </c:pt>
                <c:pt idx="50">
                  <c:v>0.0101</c:v>
                </c:pt>
                <c:pt idx="51">
                  <c:v>0.0101</c:v>
                </c:pt>
                <c:pt idx="52">
                  <c:v>0.0101</c:v>
                </c:pt>
                <c:pt idx="53">
                  <c:v>0.0101</c:v>
                </c:pt>
                <c:pt idx="54">
                  <c:v>0.0107999999999999</c:v>
                </c:pt>
                <c:pt idx="55">
                  <c:v>0.0108999999999999</c:v>
                </c:pt>
                <c:pt idx="56">
                  <c:v>0.0112000000000001</c:v>
                </c:pt>
                <c:pt idx="57">
                  <c:v>0.0115000000000001</c:v>
                </c:pt>
                <c:pt idx="58">
                  <c:v>0.0114000000000001</c:v>
                </c:pt>
                <c:pt idx="59">
                  <c:v>0.0114000000000001</c:v>
                </c:pt>
                <c:pt idx="60">
                  <c:v>0.0114000000000001</c:v>
                </c:pt>
                <c:pt idx="61">
                  <c:v>0.0114000000000001</c:v>
                </c:pt>
                <c:pt idx="62">
                  <c:v>0.0114000000000001</c:v>
                </c:pt>
                <c:pt idx="63">
                  <c:v>0.0114000000000001</c:v>
                </c:pt>
                <c:pt idx="64">
                  <c:v>0.0117</c:v>
                </c:pt>
                <c:pt idx="65">
                  <c:v>0.0119</c:v>
                </c:pt>
                <c:pt idx="66">
                  <c:v>0.0119</c:v>
                </c:pt>
                <c:pt idx="67">
                  <c:v>0.0119</c:v>
                </c:pt>
                <c:pt idx="68">
                  <c:v>0.0126999999999999</c:v>
                </c:pt>
                <c:pt idx="69">
                  <c:v>0.0128999999999999</c:v>
                </c:pt>
                <c:pt idx="70">
                  <c:v>0.0132000000000001</c:v>
                </c:pt>
                <c:pt idx="71">
                  <c:v>0.0179</c:v>
                </c:pt>
                <c:pt idx="72">
                  <c:v>0.018</c:v>
                </c:pt>
                <c:pt idx="73">
                  <c:v>0.018</c:v>
                </c:pt>
                <c:pt idx="74">
                  <c:v>0.018</c:v>
                </c:pt>
                <c:pt idx="75">
                  <c:v>0.018</c:v>
                </c:pt>
                <c:pt idx="76">
                  <c:v>0.018</c:v>
                </c:pt>
                <c:pt idx="77">
                  <c:v>0.0192000000000001</c:v>
                </c:pt>
                <c:pt idx="78">
                  <c:v>0.0193000000000001</c:v>
                </c:pt>
                <c:pt idx="79">
                  <c:v>0.0198</c:v>
                </c:pt>
                <c:pt idx="80">
                  <c:v>0.0198</c:v>
                </c:pt>
                <c:pt idx="81">
                  <c:v>0.0198</c:v>
                </c:pt>
                <c:pt idx="82">
                  <c:v>0.0206999999999999</c:v>
                </c:pt>
                <c:pt idx="83">
                  <c:v>0.0207999999999999</c:v>
                </c:pt>
                <c:pt idx="84">
                  <c:v>0.0206999999999999</c:v>
                </c:pt>
                <c:pt idx="85">
                  <c:v>0.0206999999999999</c:v>
                </c:pt>
                <c:pt idx="86">
                  <c:v>0.0209999999999999</c:v>
                </c:pt>
                <c:pt idx="87">
                  <c:v>0.0209999999999999</c:v>
                </c:pt>
                <c:pt idx="88">
                  <c:v>0.0208999999999999</c:v>
                </c:pt>
                <c:pt idx="89">
                  <c:v>0.0212000000000001</c:v>
                </c:pt>
                <c:pt idx="90">
                  <c:v>0.0214000000000001</c:v>
                </c:pt>
                <c:pt idx="91">
                  <c:v>0.0215000000000001</c:v>
                </c:pt>
                <c:pt idx="92">
                  <c:v>0.0214000000000001</c:v>
                </c:pt>
                <c:pt idx="93">
                  <c:v>0.0218</c:v>
                </c:pt>
                <c:pt idx="94">
                  <c:v>0.0218</c:v>
                </c:pt>
                <c:pt idx="95">
                  <c:v>0.0218</c:v>
                </c:pt>
                <c:pt idx="96">
                  <c:v>0.0225</c:v>
                </c:pt>
                <c:pt idx="97">
                  <c:v>0.0228999999999999</c:v>
                </c:pt>
                <c:pt idx="98">
                  <c:v>0.0229999999999999</c:v>
                </c:pt>
                <c:pt idx="99">
                  <c:v>0.0230999999999999</c:v>
                </c:pt>
                <c:pt idx="100">
                  <c:v>0.0236000000000001</c:v>
                </c:pt>
                <c:pt idx="101">
                  <c:v>0.0238</c:v>
                </c:pt>
                <c:pt idx="102">
                  <c:v>0.0238</c:v>
                </c:pt>
                <c:pt idx="103">
                  <c:v>0.0238</c:v>
                </c:pt>
                <c:pt idx="104">
                  <c:v>0.0238</c:v>
                </c:pt>
                <c:pt idx="105">
                  <c:v>0.0237000000000001</c:v>
                </c:pt>
                <c:pt idx="106">
                  <c:v>0.0247999999999999</c:v>
                </c:pt>
                <c:pt idx="107">
                  <c:v>0.0247999999999999</c:v>
                </c:pt>
                <c:pt idx="108">
                  <c:v>0.0247999999999999</c:v>
                </c:pt>
                <c:pt idx="109">
                  <c:v>0.0247999999999999</c:v>
                </c:pt>
                <c:pt idx="110">
                  <c:v>0.0251999999999999</c:v>
                </c:pt>
                <c:pt idx="111">
                  <c:v>0.0255000000000001</c:v>
                </c:pt>
                <c:pt idx="112">
                  <c:v>0.0249999999999999</c:v>
                </c:pt>
                <c:pt idx="113">
                  <c:v>0.0253000000000001</c:v>
                </c:pt>
                <c:pt idx="114">
                  <c:v>0.0256000000000001</c:v>
                </c:pt>
                <c:pt idx="115">
                  <c:v>0.0255000000000001</c:v>
                </c:pt>
                <c:pt idx="116">
                  <c:v>0.0255000000000001</c:v>
                </c:pt>
                <c:pt idx="117">
                  <c:v>0.0262</c:v>
                </c:pt>
                <c:pt idx="118">
                  <c:v>0.0266</c:v>
                </c:pt>
                <c:pt idx="119">
                  <c:v>0.0269999999999999</c:v>
                </c:pt>
                <c:pt idx="120">
                  <c:v>0.0274000000000001</c:v>
                </c:pt>
                <c:pt idx="121">
                  <c:v>0.0277000000000001</c:v>
                </c:pt>
                <c:pt idx="122">
                  <c:v>0.0276000000000001</c:v>
                </c:pt>
                <c:pt idx="123">
                  <c:v>0.0276000000000001</c:v>
                </c:pt>
                <c:pt idx="124">
                  <c:v>0.0284</c:v>
                </c:pt>
                <c:pt idx="125">
                  <c:v>0.0285</c:v>
                </c:pt>
                <c:pt idx="126">
                  <c:v>0.0287999999999999</c:v>
                </c:pt>
                <c:pt idx="127">
                  <c:v>0.0291999999999999</c:v>
                </c:pt>
                <c:pt idx="128">
                  <c:v>0.0294000000000001</c:v>
                </c:pt>
                <c:pt idx="129">
                  <c:v>0.0294000000000001</c:v>
                </c:pt>
                <c:pt idx="130">
                  <c:v>0.0294000000000001</c:v>
                </c:pt>
                <c:pt idx="131">
                  <c:v>0.0298</c:v>
                </c:pt>
                <c:pt idx="132">
                  <c:v>0.0297000000000001</c:v>
                </c:pt>
                <c:pt idx="133">
                  <c:v>0.0293000000000001</c:v>
                </c:pt>
                <c:pt idx="134">
                  <c:v>0.0291999999999999</c:v>
                </c:pt>
                <c:pt idx="135">
                  <c:v>0.0291999999999999</c:v>
                </c:pt>
                <c:pt idx="136">
                  <c:v>0.0291999999999999</c:v>
                </c:pt>
                <c:pt idx="137">
                  <c:v>0.0291999999999999</c:v>
                </c:pt>
                <c:pt idx="138">
                  <c:v>0.0297000000000001</c:v>
                </c:pt>
                <c:pt idx="139">
                  <c:v>0.0296000000000001</c:v>
                </c:pt>
                <c:pt idx="140">
                  <c:v>0.0296000000000001</c:v>
                </c:pt>
                <c:pt idx="141">
                  <c:v>0.0298</c:v>
                </c:pt>
                <c:pt idx="142">
                  <c:v>0.03</c:v>
                </c:pt>
                <c:pt idx="143">
                  <c:v>0.03</c:v>
                </c:pt>
                <c:pt idx="144">
                  <c:v>0.03</c:v>
                </c:pt>
                <c:pt idx="145">
                  <c:v>0.0306</c:v>
                </c:pt>
                <c:pt idx="146">
                  <c:v>0.0297000000000001</c:v>
                </c:pt>
                <c:pt idx="147">
                  <c:v>0.0294000000000001</c:v>
                </c:pt>
                <c:pt idx="148">
                  <c:v>0.0297000000000001</c:v>
                </c:pt>
                <c:pt idx="149">
                  <c:v>0.0301</c:v>
                </c:pt>
                <c:pt idx="150">
                  <c:v>0.03</c:v>
                </c:pt>
                <c:pt idx="151">
                  <c:v>0.03</c:v>
                </c:pt>
                <c:pt idx="152">
                  <c:v>0.0306999999999999</c:v>
                </c:pt>
                <c:pt idx="153">
                  <c:v>0.0308999999999999</c:v>
                </c:pt>
                <c:pt idx="154">
                  <c:v>0.0311999999999999</c:v>
                </c:pt>
                <c:pt idx="155">
                  <c:v>0.0315000000000001</c:v>
                </c:pt>
                <c:pt idx="156">
                  <c:v>0.0342</c:v>
                </c:pt>
                <c:pt idx="157">
                  <c:v>0.0341</c:v>
                </c:pt>
                <c:pt idx="158">
                  <c:v>0.0341</c:v>
                </c:pt>
                <c:pt idx="159">
                  <c:v>0.0347</c:v>
                </c:pt>
                <c:pt idx="160">
                  <c:v>0.0347</c:v>
                </c:pt>
                <c:pt idx="161">
                  <c:v>0.0349999999999999</c:v>
                </c:pt>
                <c:pt idx="162">
                  <c:v>0.0354000000000001</c:v>
                </c:pt>
              </c:numCache>
            </c:numRef>
          </c:val>
          <c:smooth val="0"/>
        </c:ser>
        <c:ser>
          <c:idx val="1"/>
          <c:order val="1"/>
          <c:tx>
            <c:strRef>
              <c:f>[2年21期WB008541.xlsx]Sheet2!$C$1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[2年21期WB008541.xlsx]Sheet2!$A$2:$A$164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[2年21期WB008541.xlsx]Sheet2!$C$2:$C$164</c:f>
              <c:numCache>
                <c:formatCode>General</c:formatCode>
                <c:ptCount val="163"/>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numCache>
            </c:numRef>
          </c:val>
          <c:smooth val="0"/>
        </c:ser>
        <c:ser>
          <c:idx val="2"/>
          <c:order val="2"/>
          <c:tx>
            <c:strRef>
              <c:f>[2年21期WB008541.xlsx]Sheet2!$D$1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[2年21期WB008541.xlsx]Sheet2!$A$2:$A$164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[2年21期WB008541.xlsx]Sheet2!$D$2:$D$164</c:f>
              <c:numCache>
                <c:formatCode>General</c:formatCode>
                <c:ptCount val="163"/>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2022-08-08T08:53:47Z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15C87380E4654DEDB799D952B1C3207E</vt:lpwstr>
  </property>
</Properties>
</file>