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超值宝3年23期理财产品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2022年第4季度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2022年12月31日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hint="eastAsia"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2022年10月01日</w:t>
      </w:r>
      <w:bookmarkStart w:id="3" w:name="OLE_LINK6"/>
      <w:bookmarkEnd w:id="3"/>
      <w:bookmarkStart w:id="4" w:name="OLE_LINK5"/>
      <w:bookmarkEnd w:id="4"/>
      <w:r>
        <w:rPr>
          <w:color w:val="auto"/>
        </w:rPr>
        <w:t>起至2022年12月31日止。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528772556"/>
      <w:bookmarkStart w:id="6" w:name="_Toc194311890"/>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7"/>
        <w:gridCol w:w="5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超值宝3年23期理财产品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C1188322000049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31,690,000.00份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32,941,156.47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2022年04月26日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2025年04月24日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[5.2%-5.8%]/年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 xml:space="preserve">户名： </w:t>
            </w:r>
            <w:r>
              <w:rPr>
                <w:rFonts w:hint="eastAsia"/>
                <w:color w:val="auto"/>
              </w:rPr>
              <w:t>贵阳农村商业银行股份有限公司-超值宝3年23期</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账号： </w:t>
            </w:r>
            <w:r>
              <w:rPr>
                <w:color w:val="auto"/>
              </w:rPr>
              <w:t>851900159610675</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开户行： </w:t>
            </w:r>
            <w:r>
              <w:rPr>
                <w:rFonts w:hint="eastAsia"/>
                <w:color w:val="auto"/>
              </w:rPr>
              <w:t>招商银行贵阳分行营业部</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82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1"/>
        <w:gridCol w:w="5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2022年10月01日</w:t>
            </w:r>
            <w:r>
              <w:rPr>
                <w:rFonts w:hint="eastAsia" w:ascii="宋体" w:hAnsi="宋体"/>
                <w:color w:val="auto"/>
                <w:szCs w:val="21"/>
                <w:shd w:val="clear" w:color="auto" w:fill="FFFFFF"/>
              </w:rPr>
              <w:t>-</w:t>
            </w:r>
            <w:r>
              <w:rPr>
                <w:rFonts w:ascii="宋体" w:hAnsi="宋体"/>
                <w:color w:val="auto"/>
                <w:szCs w:val="21"/>
                <w:shd w:val="clear" w:color="auto" w:fill="FFFFFF"/>
              </w:rPr>
              <w:t>2022年12月31日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-34,774.85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188,231.00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32,941,156.47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1.0395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1.0395</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2022年10月01日</w:t>
            </w:r>
            <w:r>
              <w:rPr>
                <w:rFonts w:hint="eastAsia" w:ascii="宋体" w:hAnsi="宋体"/>
                <w:color w:val="auto"/>
              </w:rPr>
              <w:t>至</w:t>
            </w:r>
            <w:r>
              <w:rPr>
                <w:rFonts w:ascii="宋体" w:hAnsi="宋体"/>
                <w:color w:val="auto"/>
              </w:rPr>
              <w:t>2022年12月31日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0.58</w:t>
            </w:r>
          </w:p>
        </w:tc>
        <w:tc>
          <w:tcPr>
            <w:tcW w:w="1843" w:type="dxa"/>
            <w:vAlign w:val="center"/>
          </w:tcPr>
          <w:p>
            <w:pPr>
              <w:jc w:val="right"/>
              <w:rPr>
                <w:rFonts w:ascii="宋体" w:hAnsi="宋体"/>
                <w:color w:val="auto"/>
              </w:rPr>
            </w:pPr>
            <w:r>
              <w:rPr>
                <w:rFonts w:ascii="宋体" w:hAnsi="宋体"/>
                <w:color w:val="auto"/>
              </w:rPr>
              <w:t>1.31</w:t>
            </w:r>
          </w:p>
        </w:tc>
        <w:tc>
          <w:tcPr>
            <w:tcW w:w="1843" w:type="dxa"/>
            <w:vAlign w:val="center"/>
          </w:tcPr>
          <w:p>
            <w:pPr>
              <w:jc w:val="right"/>
              <w:rPr>
                <w:rFonts w:ascii="宋体" w:hAnsi="宋体"/>
                <w:color w:val="auto"/>
              </w:rPr>
            </w:pPr>
            <w:r>
              <w:rPr>
                <w:rFonts w:ascii="宋体" w:hAnsi="宋体"/>
                <w:color w:val="auto"/>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3.95</w:t>
            </w:r>
            <w:bookmarkStart w:id="7" w:name="OLE_LINK7"/>
            <w:bookmarkEnd w:id="7"/>
            <w:bookmarkStart w:id="8" w:name="OLE_LINK4"/>
            <w:bookmarkEnd w:id="8"/>
          </w:p>
        </w:tc>
        <w:tc>
          <w:tcPr>
            <w:tcW w:w="1843" w:type="dxa"/>
            <w:vAlign w:val="center"/>
          </w:tcPr>
          <w:p>
            <w:pPr>
              <w:jc w:val="right"/>
              <w:rPr>
                <w:rFonts w:ascii="宋体" w:hAnsi="宋体"/>
                <w:color w:val="auto"/>
              </w:rPr>
            </w:pPr>
            <w:r>
              <w:rPr>
                <w:rFonts w:ascii="宋体" w:hAnsi="宋体"/>
                <w:color w:val="auto"/>
              </w:rPr>
              <w:t>3.56</w:t>
            </w:r>
          </w:p>
        </w:tc>
        <w:tc>
          <w:tcPr>
            <w:tcW w:w="1843" w:type="dxa"/>
            <w:vAlign w:val="center"/>
          </w:tcPr>
          <w:p>
            <w:pPr>
              <w:jc w:val="right"/>
              <w:rPr>
                <w:rFonts w:ascii="宋体" w:hAnsi="宋体"/>
                <w:color w:val="auto"/>
              </w:rPr>
            </w:pPr>
            <w:r>
              <w:rPr>
                <w:rFonts w:ascii="宋体" w:hAnsi="宋体"/>
                <w:color w:val="auto"/>
              </w:rPr>
              <w:t>3.97</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bookmarkStart w:id="9" w:name="OLE_LINK13"/>
      <w:bookmarkStart w:id="10" w:name="OLE_LINK12"/>
      <w:r>
        <w:rPr>
          <w:color w:val="auto"/>
        </w:rPr>
        <w:drawing>
          <wp:inline distT="0" distB="0" distL="0" distR="0">
            <wp:extent cx="5238750" cy="2095500"/>
            <wp:effectExtent l="0" t="0" r="0" b="0"/>
            <wp:docPr id="1" name="图片 1" descr="JFreeChart/WB010094_Q_DQBGNSMB_JZBJJZZST_2022-12-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FreeChart/WB010094_Q_DQBGNSMB_JZBJJZZST_2022-12-31.jpeg"/>
                    <pic:cNvPicPr>
                      <a:picLocks noChangeAspect="1"/>
                    </pic:cNvPicPr>
                  </pic:nvPicPr>
                  <pic:blipFill>
                    <a:blip r:embed="rId5"/>
                    <a:stretch>
                      <a:fillRect/>
                    </a:stretch>
                  </pic:blipFill>
                  <pic:spPr>
                    <a:xfrm>
                      <a:off x="0" y="0"/>
                      <a:ext cx="5238750" cy="2095500"/>
                    </a:xfrm>
                    <a:prstGeom prst="rect">
                      <a:avLst/>
                    </a:prstGeom>
                  </pic:spPr>
                </pic:pic>
              </a:graphicData>
            </a:graphic>
          </wp:inline>
        </w:drawing>
      </w:r>
    </w:p>
    <w:bookmarkEnd w:id="9"/>
    <w:bookmarkEnd w:id="10"/>
    <w:p>
      <w:pPr>
        <w:spacing w:before="156" w:beforeLines="50" w:after="156" w:afterLines="50" w:line="360" w:lineRule="auto"/>
        <w:jc w:val="center"/>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0.58%</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方正富邦稳健2号集合资产管理计划</w:t>
            </w:r>
          </w:p>
        </w:tc>
        <w:tc>
          <w:tcPr>
            <w:tcW w:w="2066" w:type="dxa"/>
            <w:shd w:val="clear" w:color="auto" w:fill="auto"/>
          </w:tcPr>
          <w:p>
            <w:pPr>
              <w:jc w:val="right"/>
              <w:rPr>
                <w:rFonts w:ascii="宋体"/>
                <w:color w:val="auto"/>
                <w:szCs w:val="21"/>
              </w:rPr>
            </w:pPr>
            <w:r>
              <w:rPr>
                <w:color w:val="auto"/>
              </w:rPr>
              <w:t>33,033,827.45</w:t>
            </w:r>
          </w:p>
        </w:tc>
        <w:tc>
          <w:tcPr>
            <w:tcW w:w="2069" w:type="dxa"/>
            <w:shd w:val="clear" w:color="auto" w:fill="auto"/>
          </w:tcPr>
          <w:p>
            <w:pPr>
              <w:jc w:val="right"/>
              <w:rPr>
                <w:rFonts w:ascii="宋体"/>
                <w:color w:val="auto"/>
                <w:szCs w:val="21"/>
              </w:rPr>
            </w:pPr>
            <w:r>
              <w:rPr>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33,033,827.45</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308.65</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33,033,827.45</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33,034,136.10</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31,942,105.47</w:t>
            </w:r>
          </w:p>
        </w:tc>
        <w:tc>
          <w:tcPr>
            <w:tcW w:w="2127" w:type="dxa"/>
            <w:shd w:val="clear" w:color="auto" w:fill="auto"/>
            <w:vAlign w:val="center"/>
          </w:tcPr>
          <w:p>
            <w:pPr>
              <w:jc w:val="right"/>
              <w:rPr>
                <w:rFonts w:ascii="宋体" w:hAnsi="宋体"/>
                <w:color w:val="auto"/>
              </w:rPr>
            </w:pPr>
            <w:r>
              <w:rPr>
                <w:rFonts w:hint="eastAsia" w:ascii="宋体" w:hAnsi="宋体"/>
                <w:color w:val="auto"/>
              </w:rPr>
              <w:t>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31,942,105.47</w:t>
            </w:r>
          </w:p>
        </w:tc>
        <w:tc>
          <w:tcPr>
            <w:tcW w:w="2127" w:type="dxa"/>
            <w:shd w:val="clear" w:color="auto" w:fill="auto"/>
            <w:vAlign w:val="center"/>
          </w:tcPr>
          <w:p>
            <w:pPr>
              <w:jc w:val="right"/>
              <w:rPr>
                <w:rFonts w:ascii="宋体" w:hAnsi="宋体"/>
                <w:color w:val="auto"/>
              </w:rPr>
            </w:pPr>
            <w:r>
              <w:rPr>
                <w:rFonts w:hint="eastAsia" w:ascii="宋体" w:hAnsi="宋体"/>
                <w:color w:val="auto"/>
              </w:rPr>
              <w:t>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1,014,230.49</w:t>
            </w:r>
          </w:p>
        </w:tc>
        <w:tc>
          <w:tcPr>
            <w:tcW w:w="2127" w:type="dxa"/>
            <w:shd w:val="clear" w:color="auto" w:fill="auto"/>
            <w:vAlign w:val="center"/>
          </w:tcPr>
          <w:p>
            <w:pPr>
              <w:jc w:val="right"/>
              <w:rPr>
                <w:rFonts w:ascii="宋体" w:hAnsi="宋体"/>
                <w:color w:val="auto"/>
              </w:rPr>
            </w:pPr>
            <w:r>
              <w:rPr>
                <w:rFonts w:hint="eastAsia" w:ascii="宋体" w:hAnsi="宋体"/>
                <w:color w:val="auto"/>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58,562.97</w:t>
            </w:r>
          </w:p>
        </w:tc>
        <w:tc>
          <w:tcPr>
            <w:tcW w:w="2127" w:type="dxa"/>
            <w:shd w:val="clear" w:color="auto" w:fill="auto"/>
            <w:vAlign w:val="center"/>
          </w:tcPr>
          <w:p>
            <w:pPr>
              <w:jc w:val="right"/>
              <w:rPr>
                <w:rFonts w:ascii="宋体" w:hAnsi="宋体"/>
                <w:color w:val="auto"/>
              </w:rPr>
            </w:pPr>
            <w:r>
              <w:rPr>
                <w:rFonts w:hint="eastAsia" w:ascii="宋体" w:hAnsi="宋体"/>
                <w:color w:val="auto"/>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50,892.00</w:t>
            </w:r>
          </w:p>
        </w:tc>
        <w:tc>
          <w:tcPr>
            <w:tcW w:w="2127" w:type="dxa"/>
            <w:shd w:val="clear" w:color="auto" w:fill="auto"/>
            <w:vAlign w:val="center"/>
          </w:tcPr>
          <w:p>
            <w:pPr>
              <w:jc w:val="right"/>
              <w:rPr>
                <w:rFonts w:ascii="宋体" w:hAnsi="宋体"/>
                <w:color w:val="auto"/>
              </w:rPr>
            </w:pPr>
            <w:r>
              <w:rPr>
                <w:rFonts w:hint="eastAsia" w:ascii="宋体" w:hAnsi="宋体"/>
                <w:color w:val="auto"/>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33,065,790.93</w:t>
            </w:r>
          </w:p>
        </w:tc>
        <w:tc>
          <w:tcPr>
            <w:tcW w:w="2127" w:type="dxa"/>
            <w:shd w:val="clear" w:color="auto" w:fill="auto"/>
          </w:tcPr>
          <w:p>
            <w:pPr>
              <w:jc w:val="right"/>
              <w:rPr>
                <w:rFonts w:ascii="宋体" w:hAnsi="宋体"/>
                <w:color w:val="auto"/>
              </w:rPr>
            </w:pPr>
            <w:r>
              <w:rPr>
                <w:rFonts w:hint="eastAsia" w:ascii="宋体" w:hAnsi="宋体"/>
                <w:color w:val="auto"/>
              </w:rPr>
              <w:t>100.10</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46"/>
        <w:gridCol w:w="3994"/>
        <w:gridCol w:w="200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1146" w:type="dxa"/>
            <w:shd w:val="clear" w:color="auto" w:fill="auto"/>
            <w:vAlign w:val="center"/>
          </w:tcPr>
          <w:p>
            <w:pPr>
              <w:jc w:val="center"/>
              <w:rPr>
                <w:color w:val="auto"/>
                <w:szCs w:val="21"/>
              </w:rPr>
            </w:pPr>
            <w:r>
              <w:rPr>
                <w:rFonts w:hint="eastAsia" w:ascii="宋体"/>
                <w:color w:val="auto"/>
                <w:szCs w:val="21"/>
              </w:rPr>
              <w:t>序号</w:t>
            </w:r>
          </w:p>
        </w:tc>
        <w:tc>
          <w:tcPr>
            <w:tcW w:w="3994" w:type="dxa"/>
            <w:shd w:val="clear" w:color="auto" w:fill="auto"/>
            <w:vAlign w:val="center"/>
          </w:tcPr>
          <w:p>
            <w:pPr>
              <w:jc w:val="center"/>
              <w:rPr>
                <w:color w:val="auto"/>
                <w:szCs w:val="21"/>
              </w:rPr>
            </w:pPr>
            <w:r>
              <w:rPr>
                <w:rFonts w:hint="eastAsia" w:ascii="宋体"/>
                <w:color w:val="auto"/>
                <w:szCs w:val="21"/>
              </w:rPr>
              <w:t>项目</w:t>
            </w:r>
          </w:p>
        </w:tc>
        <w:tc>
          <w:tcPr>
            <w:tcW w:w="2006" w:type="dxa"/>
            <w:shd w:val="clear" w:color="auto" w:fill="auto"/>
            <w:vAlign w:val="center"/>
          </w:tcPr>
          <w:p>
            <w:pPr>
              <w:jc w:val="center"/>
              <w:rPr>
                <w:color w:val="auto"/>
                <w:szCs w:val="21"/>
              </w:rPr>
            </w:pPr>
            <w:r>
              <w:rPr>
                <w:rFonts w:hint="eastAsia" w:ascii="宋体"/>
                <w:color w:val="auto"/>
                <w:szCs w:val="21"/>
              </w:rPr>
              <w:t>金额(元)</w:t>
            </w:r>
          </w:p>
        </w:tc>
        <w:tc>
          <w:tcPr>
            <w:tcW w:w="2046"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w:t>
            </w:r>
          </w:p>
        </w:tc>
        <w:tc>
          <w:tcPr>
            <w:tcW w:w="3994" w:type="dxa"/>
            <w:shd w:val="clear" w:color="auto" w:fill="auto"/>
          </w:tcPr>
          <w:p>
            <w:pPr>
              <w:jc w:val="left"/>
              <w:rPr>
                <w:rFonts w:ascii="宋体"/>
                <w:color w:val="auto"/>
                <w:szCs w:val="21"/>
              </w:rPr>
            </w:pPr>
            <w:r>
              <w:rPr>
                <w:color w:val="auto"/>
              </w:rPr>
              <w:t>20遵资01</w:t>
            </w:r>
          </w:p>
        </w:tc>
        <w:tc>
          <w:tcPr>
            <w:tcW w:w="2006" w:type="dxa"/>
            <w:shd w:val="clear" w:color="auto" w:fill="auto"/>
          </w:tcPr>
          <w:p>
            <w:pPr>
              <w:jc w:val="right"/>
              <w:rPr>
                <w:rFonts w:ascii="宋体"/>
                <w:color w:val="auto"/>
                <w:szCs w:val="21"/>
              </w:rPr>
            </w:pPr>
            <w:r>
              <w:rPr>
                <w:color w:val="auto"/>
              </w:rPr>
              <w:t>2,361,221.10</w:t>
            </w:r>
          </w:p>
        </w:tc>
        <w:tc>
          <w:tcPr>
            <w:tcW w:w="2046" w:type="dxa"/>
            <w:shd w:val="clear" w:color="auto" w:fill="auto"/>
          </w:tcPr>
          <w:p>
            <w:pPr>
              <w:jc w:val="right"/>
              <w:rPr>
                <w:rFonts w:ascii="宋体"/>
                <w:color w:val="auto"/>
                <w:szCs w:val="21"/>
              </w:rPr>
            </w:pPr>
            <w:r>
              <w:rPr>
                <w:color w:val="auto"/>
              </w:rP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2</w:t>
            </w:r>
          </w:p>
        </w:tc>
        <w:tc>
          <w:tcPr>
            <w:tcW w:w="3994" w:type="dxa"/>
            <w:shd w:val="clear" w:color="auto" w:fill="auto"/>
          </w:tcPr>
          <w:p>
            <w:pPr>
              <w:jc w:val="left"/>
              <w:rPr>
                <w:rFonts w:ascii="宋体"/>
                <w:color w:val="auto"/>
                <w:szCs w:val="21"/>
              </w:rPr>
            </w:pPr>
            <w:r>
              <w:rPr>
                <w:color w:val="auto"/>
              </w:rPr>
              <w:t>21安工01</w:t>
            </w:r>
          </w:p>
        </w:tc>
        <w:tc>
          <w:tcPr>
            <w:tcW w:w="2006" w:type="dxa"/>
            <w:shd w:val="clear" w:color="auto" w:fill="auto"/>
          </w:tcPr>
          <w:p>
            <w:pPr>
              <w:jc w:val="right"/>
              <w:rPr>
                <w:rFonts w:ascii="宋体"/>
                <w:color w:val="auto"/>
                <w:szCs w:val="21"/>
              </w:rPr>
            </w:pPr>
            <w:r>
              <w:rPr>
                <w:color w:val="auto"/>
              </w:rPr>
              <w:t>1,584,976.14</w:t>
            </w:r>
          </w:p>
        </w:tc>
        <w:tc>
          <w:tcPr>
            <w:tcW w:w="2046" w:type="dxa"/>
            <w:shd w:val="clear" w:color="auto" w:fill="auto"/>
          </w:tcPr>
          <w:p>
            <w:pPr>
              <w:jc w:val="right"/>
              <w:rPr>
                <w:rFonts w:ascii="宋体"/>
                <w:color w:val="auto"/>
                <w:szCs w:val="21"/>
              </w:rPr>
            </w:pPr>
            <w:r>
              <w:rPr>
                <w:color w:val="auto"/>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3</w:t>
            </w:r>
          </w:p>
        </w:tc>
        <w:tc>
          <w:tcPr>
            <w:tcW w:w="3994" w:type="dxa"/>
            <w:shd w:val="clear" w:color="auto" w:fill="auto"/>
          </w:tcPr>
          <w:p>
            <w:pPr>
              <w:jc w:val="left"/>
              <w:rPr>
                <w:rFonts w:ascii="宋体"/>
                <w:color w:val="auto"/>
                <w:szCs w:val="21"/>
              </w:rPr>
            </w:pPr>
            <w:r>
              <w:rPr>
                <w:color w:val="auto"/>
              </w:rPr>
              <w:t>20凯文01</w:t>
            </w:r>
          </w:p>
        </w:tc>
        <w:tc>
          <w:tcPr>
            <w:tcW w:w="2006" w:type="dxa"/>
            <w:shd w:val="clear" w:color="auto" w:fill="auto"/>
          </w:tcPr>
          <w:p>
            <w:pPr>
              <w:jc w:val="right"/>
              <w:rPr>
                <w:rFonts w:ascii="宋体"/>
                <w:color w:val="auto"/>
                <w:szCs w:val="21"/>
              </w:rPr>
            </w:pPr>
            <w:r>
              <w:rPr>
                <w:color w:val="auto"/>
              </w:rPr>
              <w:t>1,319,946.31</w:t>
            </w:r>
          </w:p>
        </w:tc>
        <w:tc>
          <w:tcPr>
            <w:tcW w:w="2046" w:type="dxa"/>
            <w:shd w:val="clear" w:color="auto" w:fill="auto"/>
          </w:tcPr>
          <w:p>
            <w:pPr>
              <w:jc w:val="right"/>
              <w:rPr>
                <w:rFonts w:ascii="宋体"/>
                <w:color w:val="auto"/>
                <w:szCs w:val="21"/>
              </w:rPr>
            </w:pPr>
            <w:r>
              <w:rPr>
                <w:color w:val="auto"/>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4</w:t>
            </w:r>
          </w:p>
        </w:tc>
        <w:tc>
          <w:tcPr>
            <w:tcW w:w="3994" w:type="dxa"/>
            <w:shd w:val="clear" w:color="auto" w:fill="auto"/>
          </w:tcPr>
          <w:p>
            <w:pPr>
              <w:jc w:val="left"/>
              <w:rPr>
                <w:rFonts w:ascii="宋体"/>
                <w:color w:val="auto"/>
                <w:szCs w:val="21"/>
              </w:rPr>
            </w:pPr>
            <w:r>
              <w:rPr>
                <w:color w:val="auto"/>
              </w:rPr>
              <w:t>22国开03</w:t>
            </w:r>
          </w:p>
        </w:tc>
        <w:tc>
          <w:tcPr>
            <w:tcW w:w="2006" w:type="dxa"/>
            <w:shd w:val="clear" w:color="auto" w:fill="auto"/>
          </w:tcPr>
          <w:p>
            <w:pPr>
              <w:jc w:val="right"/>
              <w:rPr>
                <w:rFonts w:ascii="宋体"/>
                <w:color w:val="auto"/>
                <w:szCs w:val="21"/>
              </w:rPr>
            </w:pPr>
            <w:r>
              <w:rPr>
                <w:color w:val="auto"/>
              </w:rPr>
              <w:t>1,298,264.64</w:t>
            </w:r>
          </w:p>
        </w:tc>
        <w:tc>
          <w:tcPr>
            <w:tcW w:w="2046" w:type="dxa"/>
            <w:shd w:val="clear" w:color="auto" w:fill="auto"/>
          </w:tcPr>
          <w:p>
            <w:pPr>
              <w:jc w:val="right"/>
              <w:rPr>
                <w:rFonts w:ascii="宋体"/>
                <w:color w:val="auto"/>
                <w:szCs w:val="21"/>
              </w:rPr>
            </w:pPr>
            <w:r>
              <w:rPr>
                <w:color w:val="auto"/>
              </w:rPr>
              <w:t>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5</w:t>
            </w:r>
          </w:p>
        </w:tc>
        <w:tc>
          <w:tcPr>
            <w:tcW w:w="3994" w:type="dxa"/>
            <w:shd w:val="clear" w:color="auto" w:fill="auto"/>
          </w:tcPr>
          <w:p>
            <w:pPr>
              <w:jc w:val="left"/>
              <w:rPr>
                <w:rFonts w:ascii="宋体"/>
                <w:color w:val="auto"/>
                <w:szCs w:val="21"/>
              </w:rPr>
            </w:pPr>
            <w:r>
              <w:rPr>
                <w:color w:val="auto"/>
              </w:rPr>
              <w:t>20铜开01</w:t>
            </w:r>
          </w:p>
        </w:tc>
        <w:tc>
          <w:tcPr>
            <w:tcW w:w="2006" w:type="dxa"/>
            <w:shd w:val="clear" w:color="auto" w:fill="auto"/>
          </w:tcPr>
          <w:p>
            <w:pPr>
              <w:jc w:val="right"/>
              <w:rPr>
                <w:rFonts w:ascii="宋体"/>
                <w:color w:val="auto"/>
                <w:szCs w:val="21"/>
              </w:rPr>
            </w:pPr>
            <w:r>
              <w:rPr>
                <w:color w:val="auto"/>
              </w:rPr>
              <w:t>1,086,635.75</w:t>
            </w:r>
          </w:p>
        </w:tc>
        <w:tc>
          <w:tcPr>
            <w:tcW w:w="2046" w:type="dxa"/>
            <w:shd w:val="clear" w:color="auto" w:fill="auto"/>
          </w:tcPr>
          <w:p>
            <w:pPr>
              <w:jc w:val="right"/>
              <w:rPr>
                <w:rFonts w:ascii="宋体"/>
                <w:color w:val="auto"/>
                <w:szCs w:val="21"/>
              </w:rPr>
            </w:pPr>
            <w:r>
              <w:rPr>
                <w:color w:val="auto"/>
              </w:rP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6</w:t>
            </w:r>
          </w:p>
        </w:tc>
        <w:tc>
          <w:tcPr>
            <w:tcW w:w="3994" w:type="dxa"/>
            <w:shd w:val="clear" w:color="auto" w:fill="auto"/>
          </w:tcPr>
          <w:p>
            <w:pPr>
              <w:jc w:val="left"/>
              <w:rPr>
                <w:rFonts w:ascii="宋体"/>
                <w:color w:val="auto"/>
                <w:szCs w:val="21"/>
              </w:rPr>
            </w:pPr>
            <w:r>
              <w:rPr>
                <w:color w:val="auto"/>
              </w:rPr>
              <w:t>19贵电01</w:t>
            </w:r>
          </w:p>
        </w:tc>
        <w:tc>
          <w:tcPr>
            <w:tcW w:w="2006" w:type="dxa"/>
            <w:shd w:val="clear" w:color="auto" w:fill="auto"/>
          </w:tcPr>
          <w:p>
            <w:pPr>
              <w:jc w:val="right"/>
              <w:rPr>
                <w:rFonts w:ascii="宋体"/>
                <w:color w:val="auto"/>
                <w:szCs w:val="21"/>
              </w:rPr>
            </w:pPr>
            <w:r>
              <w:rPr>
                <w:color w:val="auto"/>
              </w:rPr>
              <w:t>1,016,252.78</w:t>
            </w:r>
          </w:p>
        </w:tc>
        <w:tc>
          <w:tcPr>
            <w:tcW w:w="2046" w:type="dxa"/>
            <w:shd w:val="clear" w:color="auto" w:fill="auto"/>
          </w:tcPr>
          <w:p>
            <w:pPr>
              <w:jc w:val="right"/>
              <w:rPr>
                <w:rFonts w:ascii="宋体"/>
                <w:color w:val="auto"/>
                <w:szCs w:val="21"/>
              </w:rPr>
            </w:pPr>
            <w:r>
              <w:rPr>
                <w:color w:val="auto"/>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7</w:t>
            </w:r>
          </w:p>
        </w:tc>
        <w:tc>
          <w:tcPr>
            <w:tcW w:w="3994" w:type="dxa"/>
            <w:shd w:val="clear" w:color="auto" w:fill="auto"/>
          </w:tcPr>
          <w:p>
            <w:pPr>
              <w:jc w:val="left"/>
              <w:rPr>
                <w:rFonts w:ascii="宋体"/>
                <w:color w:val="auto"/>
                <w:szCs w:val="21"/>
              </w:rPr>
            </w:pPr>
            <w:r>
              <w:rPr>
                <w:color w:val="auto"/>
              </w:rPr>
              <w:t>22附息国债18</w:t>
            </w:r>
          </w:p>
        </w:tc>
        <w:tc>
          <w:tcPr>
            <w:tcW w:w="2006" w:type="dxa"/>
            <w:shd w:val="clear" w:color="auto" w:fill="auto"/>
          </w:tcPr>
          <w:p>
            <w:pPr>
              <w:jc w:val="right"/>
              <w:rPr>
                <w:rFonts w:ascii="宋体"/>
                <w:color w:val="auto"/>
                <w:szCs w:val="21"/>
              </w:rPr>
            </w:pPr>
            <w:r>
              <w:rPr>
                <w:color w:val="auto"/>
              </w:rPr>
              <w:t>1,003,367.60</w:t>
            </w:r>
          </w:p>
        </w:tc>
        <w:tc>
          <w:tcPr>
            <w:tcW w:w="2046" w:type="dxa"/>
            <w:shd w:val="clear" w:color="auto" w:fill="auto"/>
          </w:tcPr>
          <w:p>
            <w:pPr>
              <w:jc w:val="right"/>
              <w:rPr>
                <w:rFonts w:ascii="宋体"/>
                <w:color w:val="auto"/>
                <w:szCs w:val="21"/>
              </w:rPr>
            </w:pPr>
            <w:r>
              <w:rPr>
                <w:color w:val="auto"/>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8</w:t>
            </w:r>
          </w:p>
        </w:tc>
        <w:tc>
          <w:tcPr>
            <w:tcW w:w="3994" w:type="dxa"/>
            <w:shd w:val="clear" w:color="auto" w:fill="auto"/>
          </w:tcPr>
          <w:p>
            <w:pPr>
              <w:jc w:val="left"/>
              <w:rPr>
                <w:rFonts w:ascii="宋体"/>
                <w:color w:val="auto"/>
                <w:szCs w:val="21"/>
              </w:rPr>
            </w:pPr>
            <w:r>
              <w:rPr>
                <w:color w:val="auto"/>
              </w:rPr>
              <w:t>20黔西南</w:t>
            </w:r>
          </w:p>
        </w:tc>
        <w:tc>
          <w:tcPr>
            <w:tcW w:w="2006" w:type="dxa"/>
            <w:shd w:val="clear" w:color="auto" w:fill="auto"/>
          </w:tcPr>
          <w:p>
            <w:pPr>
              <w:jc w:val="right"/>
              <w:rPr>
                <w:rFonts w:ascii="宋体"/>
                <w:color w:val="auto"/>
                <w:szCs w:val="21"/>
              </w:rPr>
            </w:pPr>
            <w:r>
              <w:rPr>
                <w:color w:val="auto"/>
              </w:rPr>
              <w:t>982,219.99</w:t>
            </w:r>
          </w:p>
        </w:tc>
        <w:tc>
          <w:tcPr>
            <w:tcW w:w="2046" w:type="dxa"/>
            <w:shd w:val="clear" w:color="auto" w:fill="auto"/>
          </w:tcPr>
          <w:p>
            <w:pPr>
              <w:jc w:val="right"/>
              <w:rPr>
                <w:rFonts w:ascii="宋体"/>
                <w:color w:val="auto"/>
                <w:szCs w:val="21"/>
              </w:rPr>
            </w:pPr>
            <w:r>
              <w:rPr>
                <w:color w:val="auto"/>
              </w:rP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9</w:t>
            </w:r>
          </w:p>
        </w:tc>
        <w:tc>
          <w:tcPr>
            <w:tcW w:w="3994" w:type="dxa"/>
            <w:shd w:val="clear" w:color="auto" w:fill="auto"/>
          </w:tcPr>
          <w:p>
            <w:pPr>
              <w:jc w:val="left"/>
              <w:rPr>
                <w:rFonts w:ascii="宋体"/>
                <w:color w:val="auto"/>
                <w:szCs w:val="21"/>
              </w:rPr>
            </w:pPr>
            <w:r>
              <w:rPr>
                <w:color w:val="auto"/>
              </w:rPr>
              <w:t>20贵安01</w:t>
            </w:r>
          </w:p>
        </w:tc>
        <w:tc>
          <w:tcPr>
            <w:tcW w:w="2006" w:type="dxa"/>
            <w:shd w:val="clear" w:color="auto" w:fill="auto"/>
          </w:tcPr>
          <w:p>
            <w:pPr>
              <w:jc w:val="right"/>
              <w:rPr>
                <w:rFonts w:ascii="宋体"/>
                <w:color w:val="auto"/>
                <w:szCs w:val="21"/>
              </w:rPr>
            </w:pPr>
            <w:r>
              <w:rPr>
                <w:color w:val="auto"/>
              </w:rPr>
              <w:t>937,495.13</w:t>
            </w:r>
          </w:p>
        </w:tc>
        <w:tc>
          <w:tcPr>
            <w:tcW w:w="2046" w:type="dxa"/>
            <w:shd w:val="clear" w:color="auto" w:fill="auto"/>
          </w:tcPr>
          <w:p>
            <w:pPr>
              <w:jc w:val="right"/>
              <w:rPr>
                <w:rFonts w:ascii="宋体"/>
                <w:color w:val="auto"/>
                <w:szCs w:val="21"/>
              </w:rPr>
            </w:pPr>
            <w:r>
              <w:rPr>
                <w:color w:val="auto"/>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10</w:t>
            </w:r>
          </w:p>
        </w:tc>
        <w:tc>
          <w:tcPr>
            <w:tcW w:w="3994" w:type="dxa"/>
            <w:shd w:val="clear" w:color="auto" w:fill="auto"/>
          </w:tcPr>
          <w:p>
            <w:pPr>
              <w:jc w:val="left"/>
              <w:rPr>
                <w:rFonts w:ascii="宋体"/>
                <w:color w:val="auto"/>
                <w:szCs w:val="21"/>
              </w:rPr>
            </w:pPr>
            <w:r>
              <w:rPr>
                <w:color w:val="auto"/>
              </w:rPr>
              <w:t>21安投01</w:t>
            </w:r>
          </w:p>
        </w:tc>
        <w:tc>
          <w:tcPr>
            <w:tcW w:w="2006" w:type="dxa"/>
            <w:shd w:val="clear" w:color="auto" w:fill="auto"/>
          </w:tcPr>
          <w:p>
            <w:pPr>
              <w:jc w:val="right"/>
              <w:rPr>
                <w:rFonts w:ascii="宋体"/>
                <w:color w:val="auto"/>
                <w:szCs w:val="21"/>
              </w:rPr>
            </w:pPr>
            <w:r>
              <w:rPr>
                <w:color w:val="auto"/>
              </w:rPr>
              <w:t>923,477.33</w:t>
            </w:r>
          </w:p>
        </w:tc>
        <w:tc>
          <w:tcPr>
            <w:tcW w:w="2046" w:type="dxa"/>
            <w:shd w:val="clear" w:color="auto" w:fill="auto"/>
          </w:tcPr>
          <w:p>
            <w:pPr>
              <w:jc w:val="right"/>
              <w:rPr>
                <w:rFonts w:ascii="宋体"/>
                <w:color w:val="auto"/>
                <w:szCs w:val="21"/>
              </w:rPr>
            </w:pPr>
            <w:r>
              <w:rPr>
                <w:color w:val="auto"/>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p>
        </w:tc>
        <w:tc>
          <w:tcPr>
            <w:tcW w:w="3994" w:type="dxa"/>
            <w:shd w:val="clear" w:color="auto" w:fill="auto"/>
          </w:tcPr>
          <w:p>
            <w:pPr>
              <w:jc w:val="left"/>
              <w:rPr>
                <w:rFonts w:ascii="宋体"/>
                <w:color w:val="auto"/>
                <w:szCs w:val="21"/>
              </w:rPr>
            </w:pPr>
            <w:r>
              <w:rPr>
                <w:color w:val="auto"/>
              </w:rPr>
              <w:t>合计</w:t>
            </w:r>
          </w:p>
        </w:tc>
        <w:tc>
          <w:tcPr>
            <w:tcW w:w="2006" w:type="dxa"/>
            <w:shd w:val="clear" w:color="auto" w:fill="auto"/>
          </w:tcPr>
          <w:p>
            <w:pPr>
              <w:jc w:val="right"/>
              <w:rPr>
                <w:rFonts w:ascii="宋体"/>
                <w:color w:val="auto"/>
                <w:szCs w:val="21"/>
              </w:rPr>
            </w:pPr>
            <w:r>
              <w:rPr>
                <w:color w:val="auto"/>
              </w:rPr>
              <w:t>12,513,856.75</w:t>
            </w:r>
          </w:p>
        </w:tc>
        <w:tc>
          <w:tcPr>
            <w:tcW w:w="2046" w:type="dxa"/>
            <w:shd w:val="clear" w:color="auto" w:fill="auto"/>
          </w:tcPr>
          <w:p>
            <w:pPr>
              <w:jc w:val="right"/>
              <w:rPr>
                <w:rFonts w:ascii="宋体"/>
                <w:color w:val="auto"/>
                <w:szCs w:val="21"/>
              </w:rPr>
            </w:pPr>
            <w:r>
              <w:rPr>
                <w:color w:val="auto"/>
              </w:rPr>
              <w:t>37.88</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rPr>
          <w:color w:val="auto"/>
        </w:rPr>
      </w:pPr>
      <w:bookmarkStart w:id="13" w:name="_GoBack"/>
      <w:bookmarkEnd w:id="13"/>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11" w:name="OLE_LINK10"/>
      <w:bookmarkStart w:id="12" w:name="OLE_LINK11"/>
      <w:r>
        <w:rPr>
          <w:rFonts w:ascii="宋体" w:hAnsi="宋体"/>
          <w:color w:val="auto"/>
          <w:szCs w:val="21"/>
        </w:rPr>
        <w:t>2023年01月15日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dit="readOnly" w:enforcement="1" w:cryptProviderType="rsaFull" w:cryptAlgorithmClass="hash" w:cryptAlgorithmType="typeAny" w:cryptAlgorithmSid="4" w:cryptSpinCount="0" w:hash="Qy6zM2Ta6h6/FyjlGe3kQExVfTs=" w:salt="Hr5p+S44ULx7yftOKiO+vw=="/>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67423"/>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0EA8"/>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00E"/>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2CFB"/>
    <w:rsid w:val="00587297"/>
    <w:rsid w:val="005A3474"/>
    <w:rsid w:val="005C161C"/>
    <w:rsid w:val="005D6CCB"/>
    <w:rsid w:val="005D790B"/>
    <w:rsid w:val="005F2112"/>
    <w:rsid w:val="005F441A"/>
    <w:rsid w:val="005F62A5"/>
    <w:rsid w:val="0063629A"/>
    <w:rsid w:val="00636BDB"/>
    <w:rsid w:val="00645054"/>
    <w:rsid w:val="006451EF"/>
    <w:rsid w:val="00646CFC"/>
    <w:rsid w:val="00653D36"/>
    <w:rsid w:val="00667327"/>
    <w:rsid w:val="006A1341"/>
    <w:rsid w:val="006B2602"/>
    <w:rsid w:val="006C22D1"/>
    <w:rsid w:val="00702058"/>
    <w:rsid w:val="00712AEC"/>
    <w:rsid w:val="007159F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3C8"/>
    <w:rsid w:val="00895911"/>
    <w:rsid w:val="008A542C"/>
    <w:rsid w:val="008B7B35"/>
    <w:rsid w:val="008C5DB1"/>
    <w:rsid w:val="008E26E4"/>
    <w:rsid w:val="008E5482"/>
    <w:rsid w:val="008E6772"/>
    <w:rsid w:val="008F796E"/>
    <w:rsid w:val="00900D24"/>
    <w:rsid w:val="00920C08"/>
    <w:rsid w:val="00943B76"/>
    <w:rsid w:val="00963A2D"/>
    <w:rsid w:val="00994DD5"/>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B2712"/>
    <w:rsid w:val="00BC4AD6"/>
    <w:rsid w:val="00BC77E0"/>
    <w:rsid w:val="00BF504D"/>
    <w:rsid w:val="00C104F2"/>
    <w:rsid w:val="00C20261"/>
    <w:rsid w:val="00C27DAA"/>
    <w:rsid w:val="00C418EC"/>
    <w:rsid w:val="00C6693D"/>
    <w:rsid w:val="00C723E7"/>
    <w:rsid w:val="00C97FFD"/>
    <w:rsid w:val="00CA12EC"/>
    <w:rsid w:val="00CA43AB"/>
    <w:rsid w:val="00CC3B52"/>
    <w:rsid w:val="00CE0966"/>
    <w:rsid w:val="00CE55DB"/>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C4139"/>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2CA262D"/>
    <w:rsid w:val="11CF6489"/>
    <w:rsid w:val="1E8C1798"/>
    <w:rsid w:val="4249599E"/>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A4025-CFBB-420A-9C7F-6B19F8C707C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707</Words>
  <Characters>4032</Characters>
  <Lines>33</Lines>
  <Paragraphs>9</Paragraphs>
  <TotalTime>0</TotalTime>
  <ScaleCrop>false</ScaleCrop>
  <LinksUpToDate>false</LinksUpToDate>
  <CharactersWithSpaces>4730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2023-01-17T06:32:35Z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