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rPr>
          <w:rFonts w:ascii="宋体" w:hAnsi="宋体"/>
          <w:b/>
          <w:color w:val="000000" w:themeColor="text1"/>
          <w:sz w:val="32"/>
          <w:szCs w:val="32"/>
          <w:shd w:val="clear" w:color="auto" w:fill="FFFFFF"/>
        </w:rPr>
      </w:pPr>
    </w:p>
    <w:p>
      <w:pPr>
        <w:spacing w:before="156" w:beforeLines="50" w:after="156" w:afterLines="50" w:line="360" w:lineRule="auto"/>
        <w:jc w:val="center"/>
        <w:rPr>
          <w:rFonts w:ascii="宋体" w:hAnsi="宋体"/>
          <w:b/>
          <w:color w:val="000000" w:themeColor="text1"/>
          <w:sz w:val="32"/>
          <w:szCs w:val="32"/>
          <w:shd w:val="clear" w:color="auto" w:fill="FFFFFF"/>
        </w:rPr>
      </w:pPr>
    </w:p>
    <w:p>
      <w:pPr>
        <w:spacing w:before="156" w:beforeLines="50" w:after="156" w:afterLines="50" w:line="360" w:lineRule="auto"/>
        <w:jc w:val="center"/>
        <w:rPr>
          <w:rFonts w:ascii="宋体" w:hAnsi="宋体"/>
          <w:color w:val="000000" w:themeColor="text1"/>
          <w:sz w:val="48"/>
          <w:szCs w:val="48"/>
          <w:u w:val="single"/>
          <w:shd w:val="clear" w:color="auto" w:fill="FFFFFF"/>
        </w:rPr>
      </w:pPr>
      <w:r>
        <w:rPr>
          <w:rFonts w:hint="eastAsia" w:ascii="宋体" w:hAnsi="宋体"/>
          <w:color w:val="000000" w:themeColor="text1"/>
          <w:sz w:val="48"/>
          <w:szCs w:val="48"/>
          <w:shd w:val="clear" w:color="auto" w:fill="FFFFFF"/>
        </w:rPr>
        <w:t>超值宝3年第6期净值型理财产品</w:t>
      </w:r>
    </w:p>
    <w:p>
      <w:pPr>
        <w:spacing w:before="156" w:beforeLines="50" w:after="156" w:afterLines="50" w:line="360" w:lineRule="auto"/>
        <w:jc w:val="center"/>
        <w:rPr>
          <w:rFonts w:ascii="宋体" w:hAnsi="宋体"/>
          <w:color w:val="000000" w:themeColor="text1"/>
          <w:sz w:val="48"/>
          <w:szCs w:val="48"/>
        </w:rPr>
      </w:pPr>
      <w:r>
        <w:rPr>
          <w:rFonts w:ascii="宋体" w:hAnsi="宋体"/>
          <w:color w:val="000000" w:themeColor="text1"/>
          <w:sz w:val="48"/>
          <w:szCs w:val="48"/>
          <w:shd w:val="clear" w:color="auto" w:fill="FFFFFF"/>
        </w:rPr>
        <w:t>2022年第</w:t>
      </w:r>
      <w:permStart w:id="0" w:edGrp="everyone"/>
      <w:permEnd w:id="0"/>
      <w:bookmarkStart w:id="11" w:name="_GoBack"/>
      <w:bookmarkEnd w:id="11"/>
      <w:r>
        <w:rPr>
          <w:rFonts w:ascii="宋体" w:hAnsi="宋体"/>
          <w:color w:val="000000" w:themeColor="text1"/>
          <w:sz w:val="48"/>
          <w:szCs w:val="48"/>
          <w:shd w:val="clear" w:color="auto" w:fill="FFFFFF"/>
        </w:rPr>
        <w:t>1季度</w:t>
      </w:r>
      <w:r>
        <w:rPr>
          <w:rFonts w:hint="eastAsia" w:ascii="宋体" w:hAnsi="宋体"/>
          <w:color w:val="000000" w:themeColor="text1"/>
          <w:sz w:val="48"/>
          <w:szCs w:val="48"/>
          <w:shd w:val="clear" w:color="auto" w:fill="FFFFFF"/>
        </w:rPr>
        <w:t>报告</w:t>
      </w:r>
    </w:p>
    <w:p>
      <w:pPr>
        <w:spacing w:before="156" w:beforeLines="50" w:after="156" w:afterLines="50" w:line="360" w:lineRule="auto"/>
        <w:jc w:val="center"/>
        <w:rPr>
          <w:rFonts w:ascii="宋体" w:hAnsi="宋体"/>
          <w:b/>
          <w:color w:val="000000" w:themeColor="text1"/>
          <w:sz w:val="32"/>
          <w:szCs w:val="32"/>
          <w:shd w:val="clear" w:color="auto" w:fill="FFFFFF"/>
        </w:rPr>
      </w:pPr>
    </w:p>
    <w:p>
      <w:pPr>
        <w:spacing w:before="156" w:beforeLines="50" w:after="156" w:afterLines="50" w:line="360" w:lineRule="auto"/>
        <w:jc w:val="center"/>
        <w:rPr>
          <w:rFonts w:ascii="宋体" w:hAnsi="宋体"/>
          <w:b/>
          <w:color w:val="000000" w:themeColor="text1"/>
          <w:sz w:val="32"/>
          <w:szCs w:val="32"/>
          <w:shd w:val="clear" w:color="auto" w:fill="FFFFFF"/>
        </w:rPr>
      </w:pPr>
      <w:r>
        <w:rPr>
          <w:rFonts w:ascii="宋体" w:hAnsi="宋体"/>
          <w:b/>
          <w:color w:val="000000" w:themeColor="text1"/>
          <w:sz w:val="32"/>
          <w:szCs w:val="32"/>
          <w:shd w:val="clear" w:color="auto" w:fill="FFFFFF"/>
        </w:rPr>
        <w:t>2022年03月31日</w:t>
      </w:r>
      <w:bookmarkStart w:id="0" w:name="OLE_LINK3"/>
      <w:bookmarkEnd w:id="0"/>
      <w:bookmarkStart w:id="1" w:name="OLE_LINK2"/>
      <w:bookmarkEnd w:id="1"/>
      <w:bookmarkStart w:id="2" w:name="OLE_LINK1"/>
      <w:bookmarkEnd w:id="2"/>
    </w:p>
    <w:p>
      <w:pPr>
        <w:spacing w:before="156" w:beforeLines="50" w:after="156" w:afterLines="50" w:line="360" w:lineRule="auto"/>
        <w:jc w:val="center"/>
        <w:rPr>
          <w:rFonts w:ascii="宋体" w:hAnsi="宋体"/>
          <w:b/>
          <w:color w:val="000000" w:themeColor="text1"/>
          <w:sz w:val="32"/>
          <w:szCs w:val="32"/>
          <w:shd w:val="clear" w:color="auto" w:fill="FFFFFF"/>
        </w:rPr>
      </w:pPr>
    </w:p>
    <w:p>
      <w:pPr>
        <w:spacing w:before="156" w:beforeLines="50" w:after="156" w:afterLines="50" w:line="360" w:lineRule="auto"/>
        <w:jc w:val="center"/>
        <w:rPr>
          <w:rFonts w:ascii="宋体" w:hAnsi="宋体"/>
          <w:b/>
          <w:color w:val="000000" w:themeColor="text1"/>
          <w:sz w:val="32"/>
          <w:szCs w:val="32"/>
          <w:shd w:val="clear" w:color="auto" w:fill="FFFFFF"/>
        </w:rPr>
      </w:pPr>
    </w:p>
    <w:p>
      <w:pPr>
        <w:spacing w:before="156" w:beforeLines="50" w:after="156" w:afterLines="50" w:line="360" w:lineRule="auto"/>
        <w:jc w:val="center"/>
        <w:rPr>
          <w:rFonts w:ascii="宋体" w:hAnsi="宋体"/>
          <w:b/>
          <w:color w:val="000000" w:themeColor="text1"/>
          <w:sz w:val="32"/>
          <w:szCs w:val="32"/>
          <w:shd w:val="clear" w:color="auto" w:fill="FFFFFF"/>
        </w:rPr>
      </w:pPr>
    </w:p>
    <w:p>
      <w:pPr>
        <w:spacing w:before="156" w:beforeLines="50" w:after="156" w:afterLines="50" w:line="360" w:lineRule="auto"/>
        <w:jc w:val="center"/>
        <w:rPr>
          <w:rFonts w:ascii="宋体" w:hAnsi="宋体"/>
          <w:b/>
          <w:color w:val="000000" w:themeColor="text1"/>
          <w:sz w:val="32"/>
          <w:szCs w:val="32"/>
          <w:shd w:val="clear" w:color="auto" w:fill="FFFFFF"/>
        </w:rPr>
      </w:pPr>
    </w:p>
    <w:p>
      <w:pPr>
        <w:spacing w:before="156" w:beforeLines="50" w:after="156" w:afterLines="50" w:line="360" w:lineRule="auto"/>
        <w:jc w:val="center"/>
        <w:rPr>
          <w:rFonts w:ascii="宋体" w:hAnsi="宋体"/>
          <w:b/>
          <w:color w:val="000000" w:themeColor="text1"/>
          <w:sz w:val="32"/>
          <w:szCs w:val="32"/>
          <w:shd w:val="clear" w:color="auto" w:fill="FFFFFF"/>
        </w:rPr>
      </w:pPr>
    </w:p>
    <w:p>
      <w:pPr>
        <w:spacing w:before="156" w:beforeLines="50" w:after="156" w:afterLines="50" w:line="360" w:lineRule="auto"/>
        <w:jc w:val="center"/>
        <w:rPr>
          <w:rFonts w:ascii="宋体" w:hAnsi="宋体"/>
          <w:b/>
          <w:color w:val="000000" w:themeColor="text1"/>
          <w:sz w:val="32"/>
          <w:szCs w:val="32"/>
          <w:shd w:val="clear" w:color="auto" w:fill="FFFFFF"/>
        </w:rPr>
      </w:pPr>
    </w:p>
    <w:p>
      <w:pPr>
        <w:spacing w:before="156" w:beforeLines="50" w:after="156" w:afterLines="50" w:line="360" w:lineRule="auto"/>
        <w:jc w:val="center"/>
        <w:rPr>
          <w:rFonts w:ascii="宋体" w:hAnsi="宋体"/>
          <w:b/>
          <w:color w:val="000000" w:themeColor="text1"/>
          <w:sz w:val="32"/>
          <w:szCs w:val="32"/>
          <w:shd w:val="clear" w:color="auto" w:fill="FFFFFF"/>
        </w:rPr>
      </w:pPr>
      <w:r>
        <w:rPr>
          <w:rFonts w:hint="eastAsia" w:ascii="宋体" w:hAnsi="宋体"/>
          <w:b/>
          <w:color w:val="000000" w:themeColor="text1"/>
          <w:sz w:val="32"/>
          <w:szCs w:val="32"/>
          <w:shd w:val="clear" w:color="auto" w:fill="FFFFFF"/>
        </w:rPr>
        <w:t>产品管理人：</w:t>
      </w:r>
      <w:r>
        <w:rPr>
          <w:rFonts w:ascii="宋体" w:hAnsi="宋体"/>
          <w:b/>
          <w:color w:val="000000" w:themeColor="text1"/>
          <w:sz w:val="32"/>
          <w:szCs w:val="32"/>
          <w:shd w:val="clear" w:color="auto" w:fill="FFFFFF"/>
        </w:rPr>
        <w:t>贵阳农村商业银行股份有限公司</w:t>
      </w:r>
    </w:p>
    <w:p>
      <w:pPr>
        <w:spacing w:before="156" w:beforeLines="50" w:after="156" w:afterLines="50" w:line="360" w:lineRule="auto"/>
        <w:jc w:val="center"/>
        <w:rPr>
          <w:rFonts w:ascii="宋体" w:hAnsi="宋体"/>
          <w:b/>
          <w:color w:val="000000" w:themeColor="text1"/>
          <w:sz w:val="32"/>
          <w:szCs w:val="32"/>
          <w:shd w:val="clear" w:color="auto" w:fill="FFFFFF"/>
        </w:rPr>
      </w:pPr>
      <w:r>
        <w:rPr>
          <w:rFonts w:hint="eastAsia" w:ascii="宋体" w:hAnsi="宋体"/>
          <w:b/>
          <w:color w:val="000000" w:themeColor="text1"/>
          <w:sz w:val="32"/>
          <w:szCs w:val="32"/>
          <w:shd w:val="clear" w:color="auto" w:fill="FFFFFF"/>
        </w:rPr>
        <w:t>产品托管人：招商银行股份有限公司贵阳分行</w:t>
      </w:r>
    </w:p>
    <w:p>
      <w:pPr>
        <w:spacing w:before="156" w:beforeLines="50" w:after="156" w:afterLines="50" w:line="360" w:lineRule="auto"/>
        <w:jc w:val="center"/>
        <w:rPr>
          <w:rFonts w:ascii="宋体" w:hAnsi="宋体"/>
          <w:b/>
          <w:color w:val="000000" w:themeColor="text1"/>
          <w:sz w:val="32"/>
          <w:szCs w:val="32"/>
          <w:shd w:val="clear" w:color="auto" w:fill="FFFFFF"/>
        </w:rPr>
      </w:pPr>
    </w:p>
    <w:p>
      <w:pPr>
        <w:spacing w:before="156" w:beforeLines="50" w:after="156" w:afterLines="50" w:line="360" w:lineRule="auto"/>
        <w:jc w:val="center"/>
        <w:rPr>
          <w:rFonts w:ascii="宋体" w:hAnsi="宋体"/>
          <w:b/>
          <w:color w:val="000000" w:themeColor="text1"/>
          <w:sz w:val="32"/>
          <w:szCs w:val="32"/>
          <w:shd w:val="clear" w:color="auto" w:fill="FFFFFF"/>
        </w:rPr>
      </w:pPr>
    </w:p>
    <w:p>
      <w:pPr>
        <w:spacing w:before="156" w:beforeLines="50" w:after="156" w:afterLines="50" w:line="360" w:lineRule="auto"/>
        <w:jc w:val="center"/>
        <w:rPr>
          <w:rFonts w:ascii="宋体" w:hAnsi="宋体"/>
          <w:b/>
          <w:color w:val="000000" w:themeColor="text1"/>
          <w:sz w:val="32"/>
          <w:szCs w:val="32"/>
          <w:shd w:val="clear" w:color="auto" w:fill="FFFFFF"/>
        </w:rPr>
      </w:pPr>
    </w:p>
    <w:p>
      <w:pPr>
        <w:spacing w:before="156" w:beforeLines="50" w:after="156" w:afterLines="50" w:line="360" w:lineRule="auto"/>
        <w:jc w:val="center"/>
        <w:rPr>
          <w:rFonts w:ascii="宋体" w:hAnsi="宋体"/>
          <w:b/>
          <w:color w:val="000000" w:themeColor="text1"/>
          <w:sz w:val="32"/>
          <w:szCs w:val="32"/>
          <w:shd w:val="clear" w:color="auto" w:fill="FFFFFF"/>
        </w:rPr>
      </w:pPr>
    </w:p>
    <w:p>
      <w:pPr>
        <w:spacing w:before="156" w:beforeLines="50" w:after="156" w:afterLines="50" w:line="360" w:lineRule="auto"/>
        <w:jc w:val="center"/>
        <w:rPr>
          <w:color w:val="000000" w:themeColor="text1"/>
        </w:rPr>
      </w:pPr>
      <w:r>
        <w:rPr>
          <w:rFonts w:hint="eastAsia" w:asciiTheme="minorEastAsia" w:hAnsiTheme="minorEastAsia" w:eastAsiaTheme="minorEastAsia"/>
          <w:b/>
          <w:color w:val="000000" w:themeColor="text1"/>
          <w:sz w:val="24"/>
          <w:szCs w:val="24"/>
          <w:shd w:val="clear" w:color="auto" w:fill="FFFFFF"/>
        </w:rPr>
        <w:t>§1  重要提示</w:t>
      </w:r>
    </w:p>
    <w:p>
      <w:pPr>
        <w:spacing w:before="156" w:beforeLines="50" w:after="156" w:afterLines="50" w:line="600" w:lineRule="exact"/>
        <w:ind w:firstLine="420" w:firstLineChars="200"/>
        <w:rPr>
          <w:color w:val="000000" w:themeColor="text1"/>
        </w:rPr>
      </w:pPr>
      <w:r>
        <w:rPr>
          <w:color w:val="000000" w:themeColor="text1"/>
        </w:rPr>
        <w:t>产品管理人保证本报告所载资料不存在虚假记载、误导性陈述或重大遗漏</w:t>
      </w:r>
      <w:r>
        <w:rPr>
          <w:rFonts w:hint="eastAsia"/>
          <w:color w:val="000000" w:themeColor="text1"/>
        </w:rPr>
        <w:t>，</w:t>
      </w:r>
      <w:r>
        <w:rPr>
          <w:color w:val="000000" w:themeColor="text1"/>
        </w:rPr>
        <w:t>并对其内容的真实性、准确性和完整性承担个别及连带责任。</w:t>
      </w:r>
    </w:p>
    <w:p>
      <w:pPr>
        <w:spacing w:before="156" w:beforeLines="50" w:after="156" w:afterLines="50" w:line="600" w:lineRule="exact"/>
        <w:ind w:firstLine="420" w:firstLineChars="200"/>
        <w:rPr>
          <w:rFonts w:ascii="宋体" w:hAnsi="宋体"/>
          <w:b/>
          <w:color w:val="000000" w:themeColor="text1"/>
          <w:sz w:val="32"/>
          <w:szCs w:val="32"/>
          <w:shd w:val="clear" w:color="auto" w:fill="FFFFFF"/>
        </w:rPr>
      </w:pPr>
      <w:r>
        <w:rPr>
          <w:color w:val="000000" w:themeColor="text1"/>
        </w:rPr>
        <w:t>产品托管人</w:t>
      </w:r>
      <w:r>
        <w:rPr>
          <w:rFonts w:hint="eastAsia"/>
          <w:color w:val="000000" w:themeColor="text1"/>
        </w:rPr>
        <w:t>招商</w:t>
      </w:r>
      <w:r>
        <w:rPr>
          <w:color w:val="000000" w:themeColor="text1"/>
        </w:rPr>
        <w:t>银行股份有限公司贵阳分行</w:t>
      </w:r>
      <w:r>
        <w:rPr>
          <w:rFonts w:hint="eastAsia"/>
          <w:color w:val="000000" w:themeColor="text1"/>
        </w:rPr>
        <w:t>，</w:t>
      </w:r>
      <w:r>
        <w:rPr>
          <w:color w:val="000000" w:themeColor="text1"/>
        </w:rPr>
        <w:t>已复核了本报告中的财务指标、净值表现和投资组合报告等内容</w:t>
      </w:r>
      <w:r>
        <w:rPr>
          <w:rFonts w:hint="eastAsia"/>
          <w:color w:val="000000" w:themeColor="text1"/>
        </w:rPr>
        <w:t>，</w:t>
      </w:r>
      <w:r>
        <w:rPr>
          <w:color w:val="000000" w:themeColor="text1"/>
        </w:rPr>
        <w:t>保证复核内容不存在虚假记载、误导性陈述或者重大遗漏</w:t>
      </w:r>
      <w:r>
        <w:rPr>
          <w:rFonts w:hint="eastAsia"/>
          <w:color w:val="000000" w:themeColor="text1"/>
        </w:rPr>
        <w:t>。</w:t>
      </w:r>
      <w:r>
        <w:rPr>
          <w:color w:val="000000" w:themeColor="text1"/>
        </w:rPr>
        <w:t>本报告中财务资料未经审计</w:t>
      </w:r>
      <w:r>
        <w:rPr>
          <w:rFonts w:hint="eastAsia"/>
          <w:color w:val="000000" w:themeColor="text1"/>
        </w:rPr>
        <w:t>。</w:t>
      </w:r>
      <w:r>
        <w:rPr>
          <w:color w:val="000000" w:themeColor="text1"/>
        </w:rPr>
        <w:t>本报告期自2022年01月01日</w:t>
      </w:r>
      <w:bookmarkStart w:id="3" w:name="OLE_LINK6"/>
      <w:bookmarkEnd w:id="3"/>
      <w:bookmarkStart w:id="4" w:name="OLE_LINK5"/>
      <w:bookmarkEnd w:id="4"/>
      <w:r>
        <w:rPr>
          <w:color w:val="000000" w:themeColor="text1"/>
        </w:rPr>
        <w:t>起至2022年03月31日止。</w:t>
      </w:r>
    </w:p>
    <w:p>
      <w:pPr>
        <w:spacing w:before="156" w:beforeLines="50" w:after="156" w:afterLines="50" w:line="360" w:lineRule="auto"/>
        <w:jc w:val="center"/>
        <w:rPr>
          <w:rFonts w:ascii="宋体" w:hAnsi="宋体"/>
          <w:b/>
          <w:color w:val="000000" w:themeColor="text1"/>
          <w:sz w:val="32"/>
          <w:szCs w:val="32"/>
          <w:shd w:val="clear" w:color="auto" w:fill="FFFFFF"/>
        </w:rPr>
      </w:pPr>
    </w:p>
    <w:p>
      <w:pPr>
        <w:spacing w:before="156" w:beforeLines="50" w:after="156" w:afterLines="50" w:line="360" w:lineRule="auto"/>
        <w:jc w:val="center"/>
        <w:rPr>
          <w:rFonts w:ascii="宋体" w:hAnsi="宋体"/>
          <w:b/>
          <w:color w:val="000000" w:themeColor="text1"/>
          <w:sz w:val="32"/>
          <w:szCs w:val="32"/>
          <w:shd w:val="clear" w:color="auto" w:fill="FFFFFF"/>
        </w:rPr>
      </w:pPr>
    </w:p>
    <w:p>
      <w:pPr>
        <w:spacing w:before="156" w:beforeLines="50" w:after="156" w:afterLines="50" w:line="360" w:lineRule="auto"/>
        <w:jc w:val="center"/>
        <w:rPr>
          <w:rFonts w:ascii="宋体" w:hAnsi="宋体"/>
          <w:b/>
          <w:color w:val="000000" w:themeColor="text1"/>
          <w:sz w:val="32"/>
          <w:szCs w:val="32"/>
          <w:shd w:val="clear" w:color="auto" w:fill="FFFFFF"/>
        </w:rPr>
      </w:pPr>
    </w:p>
    <w:p>
      <w:pPr>
        <w:spacing w:before="156" w:beforeLines="50" w:after="156" w:afterLines="50" w:line="360" w:lineRule="auto"/>
        <w:jc w:val="center"/>
        <w:rPr>
          <w:rFonts w:ascii="宋体" w:hAnsi="宋体"/>
          <w:b/>
          <w:color w:val="000000" w:themeColor="text1"/>
          <w:sz w:val="32"/>
          <w:szCs w:val="32"/>
          <w:shd w:val="clear" w:color="auto" w:fill="FFFFFF"/>
        </w:rPr>
      </w:pPr>
    </w:p>
    <w:p>
      <w:pPr>
        <w:spacing w:before="156" w:beforeLines="50" w:after="156" w:afterLines="50" w:line="360" w:lineRule="auto"/>
        <w:jc w:val="center"/>
        <w:rPr>
          <w:rFonts w:ascii="宋体" w:hAnsi="宋体"/>
          <w:b/>
          <w:color w:val="000000" w:themeColor="text1"/>
          <w:sz w:val="32"/>
          <w:szCs w:val="32"/>
          <w:shd w:val="clear" w:color="auto" w:fill="FFFFFF"/>
        </w:rPr>
      </w:pPr>
    </w:p>
    <w:p>
      <w:pPr>
        <w:spacing w:before="156" w:beforeLines="50" w:after="156" w:afterLines="50" w:line="360" w:lineRule="auto"/>
        <w:jc w:val="center"/>
        <w:rPr>
          <w:rFonts w:ascii="宋体" w:hAnsi="宋体"/>
          <w:b/>
          <w:color w:val="000000" w:themeColor="text1"/>
          <w:sz w:val="32"/>
          <w:szCs w:val="32"/>
          <w:shd w:val="clear" w:color="auto" w:fill="FFFFFF"/>
        </w:rPr>
      </w:pPr>
    </w:p>
    <w:p>
      <w:pPr>
        <w:spacing w:before="156" w:beforeLines="50" w:after="156" w:afterLines="50" w:line="360" w:lineRule="auto"/>
        <w:jc w:val="center"/>
        <w:rPr>
          <w:rFonts w:ascii="宋体" w:hAnsi="宋体"/>
          <w:b/>
          <w:color w:val="000000" w:themeColor="text1"/>
          <w:sz w:val="32"/>
          <w:szCs w:val="32"/>
          <w:shd w:val="clear" w:color="auto" w:fill="FFFFFF"/>
        </w:rPr>
      </w:pPr>
    </w:p>
    <w:p>
      <w:pPr>
        <w:spacing w:before="156" w:beforeLines="50" w:after="156" w:afterLines="50" w:line="360" w:lineRule="auto"/>
        <w:jc w:val="center"/>
        <w:rPr>
          <w:rFonts w:ascii="宋体" w:hAnsi="宋体"/>
          <w:b/>
          <w:color w:val="000000" w:themeColor="text1"/>
          <w:sz w:val="32"/>
          <w:szCs w:val="32"/>
          <w:shd w:val="clear" w:color="auto" w:fill="FFFFFF"/>
        </w:rPr>
      </w:pPr>
    </w:p>
    <w:p>
      <w:pPr>
        <w:spacing w:before="156" w:beforeLines="50" w:after="156" w:afterLines="50" w:line="360" w:lineRule="auto"/>
        <w:jc w:val="center"/>
        <w:rPr>
          <w:rFonts w:ascii="宋体" w:hAnsi="宋体"/>
          <w:b/>
          <w:color w:val="000000" w:themeColor="text1"/>
          <w:sz w:val="32"/>
          <w:szCs w:val="32"/>
          <w:shd w:val="clear" w:color="auto" w:fill="FFFFFF"/>
        </w:rPr>
      </w:pPr>
    </w:p>
    <w:p>
      <w:pPr>
        <w:spacing w:before="156" w:beforeLines="50" w:after="156" w:afterLines="50" w:line="360" w:lineRule="auto"/>
        <w:jc w:val="center"/>
        <w:rPr>
          <w:rFonts w:ascii="宋体" w:hAnsi="宋体"/>
          <w:b/>
          <w:color w:val="000000" w:themeColor="text1"/>
          <w:sz w:val="32"/>
          <w:szCs w:val="32"/>
          <w:shd w:val="clear" w:color="auto" w:fill="FFFFFF"/>
        </w:rPr>
      </w:pPr>
    </w:p>
    <w:p>
      <w:pPr>
        <w:spacing w:before="156" w:beforeLines="50" w:after="156" w:afterLines="50" w:line="360" w:lineRule="auto"/>
        <w:jc w:val="center"/>
        <w:rPr>
          <w:rFonts w:ascii="宋体" w:hAnsi="宋体"/>
          <w:b/>
          <w:color w:val="000000" w:themeColor="text1"/>
          <w:sz w:val="32"/>
          <w:szCs w:val="32"/>
          <w:shd w:val="clear" w:color="auto" w:fill="FFFFFF"/>
        </w:rPr>
      </w:pPr>
    </w:p>
    <w:p>
      <w:pPr>
        <w:spacing w:before="156" w:beforeLines="50" w:after="156" w:afterLines="50" w:line="360" w:lineRule="auto"/>
        <w:jc w:val="center"/>
        <w:rPr>
          <w:rFonts w:ascii="宋体" w:hAnsi="宋体"/>
          <w:b/>
          <w:color w:val="000000" w:themeColor="text1"/>
          <w:sz w:val="32"/>
          <w:szCs w:val="32"/>
          <w:shd w:val="clear" w:color="auto" w:fill="FFFFFF"/>
        </w:rPr>
      </w:pPr>
    </w:p>
    <w:p>
      <w:pPr>
        <w:spacing w:before="156" w:beforeLines="50" w:after="156" w:afterLines="50" w:line="360" w:lineRule="auto"/>
        <w:rPr>
          <w:rFonts w:ascii="宋体" w:hAnsi="宋体"/>
          <w:color w:val="000000" w:themeColor="text1"/>
          <w:sz w:val="24"/>
          <w:szCs w:val="24"/>
        </w:rPr>
      </w:pPr>
    </w:p>
    <w:p>
      <w:pPr>
        <w:spacing w:before="156" w:beforeLines="50" w:after="156" w:afterLines="50" w:line="360" w:lineRule="auto"/>
        <w:jc w:val="center"/>
        <w:rPr>
          <w:rFonts w:asciiTheme="minorEastAsia" w:hAnsiTheme="minorEastAsia" w:eastAsiaTheme="minorEastAsia"/>
          <w:b/>
          <w:color w:val="000000" w:themeColor="text1"/>
          <w:sz w:val="24"/>
          <w:szCs w:val="24"/>
          <w:shd w:val="clear" w:color="auto" w:fill="FFFFFF"/>
        </w:rPr>
      </w:pPr>
      <w:bookmarkStart w:id="5" w:name="_Toc528772556"/>
      <w:bookmarkStart w:id="6" w:name="_Toc194311890"/>
      <w:r>
        <w:rPr>
          <w:rFonts w:hint="eastAsia" w:asciiTheme="minorEastAsia" w:hAnsiTheme="minorEastAsia" w:eastAsiaTheme="minorEastAsia"/>
          <w:b/>
          <w:color w:val="000000" w:themeColor="text1"/>
          <w:sz w:val="24"/>
          <w:szCs w:val="24"/>
          <w:shd w:val="clear" w:color="auto" w:fill="FFFFFF"/>
        </w:rPr>
        <w:t>§2</w:t>
      </w:r>
      <w:bookmarkEnd w:id="5"/>
      <w:bookmarkEnd w:id="6"/>
      <w:r>
        <w:rPr>
          <w:rFonts w:hint="eastAsia" w:asciiTheme="minorEastAsia" w:hAnsiTheme="minorEastAsia" w:eastAsiaTheme="minorEastAsia"/>
          <w:b/>
          <w:color w:val="000000" w:themeColor="text1"/>
          <w:sz w:val="24"/>
          <w:szCs w:val="24"/>
          <w:shd w:val="clear" w:color="auto" w:fill="FFFFFF"/>
        </w:rPr>
        <w:t>产品概况</w:t>
      </w:r>
    </w:p>
    <w:p>
      <w:pPr>
        <w:spacing w:before="156" w:beforeLines="50" w:after="156" w:afterLines="50" w:line="360" w:lineRule="auto"/>
        <w:jc w:val="center"/>
        <w:rPr>
          <w:rFonts w:asciiTheme="minorEastAsia" w:hAnsiTheme="minorEastAsia" w:eastAsiaTheme="minorEastAsia"/>
          <w:b/>
          <w:color w:val="000000" w:themeColor="text1"/>
          <w:sz w:val="24"/>
          <w:szCs w:val="24"/>
          <w:shd w:val="clear" w:color="auto" w:fill="FFFFFF"/>
        </w:rPr>
      </w:pPr>
    </w:p>
    <w:tbl>
      <w:tblPr>
        <w:tblStyle w:val="11"/>
        <w:tblpPr w:leftFromText="180" w:rightFromText="180" w:vertAnchor="text" w:horzAnchor="margin" w:tblpY="8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07"/>
        <w:gridCol w:w="5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rPr>
            </w:pPr>
            <w:r>
              <w:rPr>
                <w:rFonts w:hint="eastAsia" w:ascii="宋体" w:hAnsi="宋体"/>
                <w:color w:val="000000" w:themeColor="text1"/>
                <w:szCs w:val="21"/>
                <w:shd w:val="clear" w:color="auto" w:fill="FFFFFF"/>
              </w:rPr>
              <w:t>产品名称</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shd w:val="clear" w:color="auto" w:fill="FFFFFF"/>
              </w:rPr>
            </w:pPr>
            <w:r>
              <w:rPr>
                <w:rFonts w:ascii="宋体" w:hAnsi="宋体"/>
                <w:color w:val="000000" w:themeColor="text1"/>
                <w:kern w:val="0"/>
                <w:szCs w:val="21"/>
                <w:shd w:val="clear" w:color="auto" w:fill="FFFFFF"/>
              </w:rPr>
              <w:t>超值宝3年第6期净值型理财产品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rPr>
            </w:pPr>
            <w:r>
              <w:rPr>
                <w:rFonts w:hint="eastAsia" w:ascii="宋体" w:hAnsi="宋体"/>
                <w:color w:val="000000" w:themeColor="text1"/>
                <w:szCs w:val="21"/>
                <w:shd w:val="clear" w:color="auto" w:fill="FFFFFF"/>
              </w:rPr>
              <w:t>产品登记编码</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shd w:val="clear" w:color="auto" w:fill="FFFFFF"/>
              </w:rPr>
            </w:pPr>
            <w:r>
              <w:rPr>
                <w:rFonts w:ascii="宋体" w:hAnsi="宋体"/>
                <w:color w:val="000000" w:themeColor="text1"/>
                <w:kern w:val="0"/>
                <w:szCs w:val="21"/>
                <w:shd w:val="clear" w:color="auto" w:fill="FFFFFF"/>
              </w:rPr>
              <w:t>C1188320000048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rPr>
            </w:pPr>
            <w:r>
              <w:rPr>
                <w:rFonts w:hint="eastAsia" w:ascii="宋体" w:hAnsi="宋体"/>
                <w:color w:val="000000" w:themeColor="text1"/>
                <w:szCs w:val="21"/>
                <w:shd w:val="clear" w:color="auto" w:fill="FFFFFF"/>
              </w:rPr>
              <w:t>报告期末产品份额总额</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themeColor="text1"/>
                <w:sz w:val="22"/>
                <w:szCs w:val="22"/>
              </w:rPr>
            </w:pPr>
            <w:r>
              <w:rPr>
                <w:rFonts w:ascii="宋体" w:hAnsi="宋体"/>
                <w:color w:val="000000" w:themeColor="text1"/>
                <w:kern w:val="0"/>
                <w:szCs w:val="21"/>
                <w:shd w:val="clear" w:color="auto" w:fill="FFFFFF"/>
              </w:rPr>
              <w:t>31,860,000.00份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rPr>
            </w:pPr>
            <w:r>
              <w:rPr>
                <w:rFonts w:hint="eastAsia" w:ascii="宋体" w:hAnsi="宋体"/>
                <w:color w:val="000000" w:themeColor="text1"/>
                <w:szCs w:val="21"/>
                <w:shd w:val="clear" w:color="auto" w:fill="FFFFFF"/>
              </w:rPr>
              <w:t>报告期末产品存续规模</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themeColor="text1"/>
                <w:sz w:val="22"/>
                <w:szCs w:val="22"/>
              </w:rPr>
            </w:pPr>
            <w:r>
              <w:rPr>
                <w:rFonts w:ascii="宋体" w:hAnsi="宋体"/>
                <w:color w:val="000000" w:themeColor="text1"/>
                <w:szCs w:val="21"/>
                <w:shd w:val="clear" w:color="auto" w:fill="FFFFFF"/>
              </w:rPr>
              <w:t>36,779,525.96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rPr>
            </w:pPr>
            <w:r>
              <w:rPr>
                <w:rFonts w:hint="eastAsia" w:ascii="宋体" w:hAnsi="宋体"/>
                <w:color w:val="000000" w:themeColor="text1"/>
                <w:szCs w:val="21"/>
                <w:shd w:val="clear" w:color="auto" w:fill="FFFFFF"/>
              </w:rPr>
              <w:t>投资类型</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shd w:val="clear" w:color="auto" w:fill="FFFFFF"/>
              </w:rPr>
            </w:pPr>
            <w:r>
              <w:rPr>
                <w:rFonts w:hint="eastAsia" w:ascii="宋体" w:hAnsi="宋体"/>
                <w:color w:val="000000" w:themeColor="text1"/>
                <w:kern w:val="0"/>
                <w:szCs w:val="21"/>
                <w:shd w:val="clear" w:color="auto" w:fill="FFFFFF"/>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rPr>
            </w:pPr>
            <w:r>
              <w:rPr>
                <w:rFonts w:hint="eastAsia" w:ascii="宋体" w:hAnsi="宋体"/>
                <w:color w:val="000000" w:themeColor="text1"/>
                <w:szCs w:val="21"/>
                <w:shd w:val="clear" w:color="auto" w:fill="FFFFFF"/>
              </w:rPr>
              <w:t>投资标的</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shd w:val="clear" w:color="auto" w:fill="FFFFFF"/>
              </w:rPr>
            </w:pPr>
            <w:r>
              <w:rPr>
                <w:rFonts w:hint="eastAsia" w:ascii="宋体" w:hAnsi="宋体"/>
                <w:color w:val="000000" w:themeColor="text1"/>
                <w:kern w:val="0"/>
                <w:szCs w:val="21"/>
                <w:shd w:val="clear" w:color="auto" w:fill="FFFFFF"/>
              </w:rPr>
              <w:t>本期产品理财资金投资于符合监管要求的投资工具，包括：现金类资产、货币类资产、标准化固定收益类资产、符合前述投向的信托计划及资产管理计划；投资于现金类资产、货币类资产、标准化固定收益类资产及符合前述投向的信托计划、资产管理计划的比例为80%-100%；其他符合监管要求的资产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rPr>
            </w:pPr>
            <w:r>
              <w:rPr>
                <w:rFonts w:hint="eastAsia" w:ascii="宋体" w:hAnsi="宋体"/>
                <w:color w:val="000000" w:themeColor="text1"/>
                <w:szCs w:val="21"/>
                <w:shd w:val="clear" w:color="auto" w:fill="FFFFFF"/>
              </w:rPr>
              <w:t>投资策略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rPr>
            </w:pPr>
            <w:r>
              <w:rPr>
                <w:rFonts w:hint="eastAsia" w:ascii="宋体" w:hAnsi="宋体"/>
                <w:color w:val="000000" w:themeColor="text1"/>
                <w:kern w:val="0"/>
                <w:szCs w:val="21"/>
                <w:shd w:val="clear" w:color="auto" w:fill="FFFFFF"/>
              </w:rPr>
              <w:t>管理人在充分研究宏观市场形势以及微观市场主体的基础上，采取积极主动的投资管理策略，通过定性与定量分析，对利率变化趋势、收益率曲线移动方向、信用利差等影响固定收益投资品价格的因素进行评估，对不同投资品种运用不同的投资策略。在信用风险可控的前提下，寻求组合流动性与收益的最佳配比，力求持续取得稳健或超过业绩比较基准的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rPr>
            </w:pPr>
            <w:r>
              <w:rPr>
                <w:rFonts w:hint="eastAsia" w:ascii="宋体" w:hAnsi="宋体"/>
                <w:color w:val="000000" w:themeColor="text1"/>
                <w:szCs w:val="21"/>
                <w:shd w:val="clear" w:color="auto" w:fill="FFFFFF"/>
              </w:rPr>
              <w:t>产品</w:t>
            </w:r>
            <w:r>
              <w:rPr>
                <w:rFonts w:ascii="宋体" w:hAnsi="宋体"/>
                <w:color w:val="000000" w:themeColor="text1"/>
                <w:szCs w:val="21"/>
                <w:shd w:val="clear" w:color="auto" w:fill="FFFFFF"/>
              </w:rPr>
              <w:t>费率</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rPr>
            </w:pPr>
            <w:r>
              <w:rPr>
                <w:rFonts w:hint="eastAsia" w:ascii="宋体" w:hAnsi="宋体"/>
                <w:color w:val="000000" w:themeColor="text1"/>
                <w:szCs w:val="21"/>
                <w:shd w:val="clear" w:color="auto" w:fill="FFFFFF"/>
              </w:rPr>
              <w:t>本产品收取固定销售费</w:t>
            </w:r>
            <w:r>
              <w:rPr>
                <w:rFonts w:ascii="宋体" w:hAnsi="宋体"/>
                <w:color w:val="000000" w:themeColor="text1"/>
                <w:szCs w:val="21"/>
                <w:shd w:val="clear" w:color="auto" w:fill="FFFFFF"/>
              </w:rPr>
              <w:t>0.20000</w:t>
            </w:r>
            <w:r>
              <w:rPr>
                <w:rFonts w:hint="eastAsia" w:ascii="宋体" w:hAnsi="宋体"/>
                <w:color w:val="000000" w:themeColor="text1"/>
                <w:szCs w:val="21"/>
                <w:shd w:val="clear" w:color="auto" w:fill="FFFFFF"/>
              </w:rPr>
              <w:t>%/年，固定管理费</w:t>
            </w:r>
            <w:r>
              <w:rPr>
                <w:rFonts w:ascii="宋体" w:hAnsi="宋体"/>
                <w:color w:val="000000" w:themeColor="text1"/>
                <w:szCs w:val="21"/>
                <w:shd w:val="clear" w:color="auto" w:fill="FFFFFF"/>
              </w:rPr>
              <w:t>0.30000</w:t>
            </w:r>
            <w:r>
              <w:rPr>
                <w:rFonts w:hint="eastAsia" w:ascii="宋体" w:hAnsi="宋体"/>
                <w:color w:val="000000" w:themeColor="text1"/>
                <w:szCs w:val="21"/>
                <w:shd w:val="clear" w:color="auto" w:fill="FFFFFF"/>
              </w:rPr>
              <w:t>%/年、固定托管费</w:t>
            </w:r>
            <w:r>
              <w:rPr>
                <w:rFonts w:ascii="宋体" w:hAnsi="宋体"/>
                <w:color w:val="000000" w:themeColor="text1"/>
                <w:szCs w:val="21"/>
                <w:shd w:val="clear" w:color="auto" w:fill="FFFFFF"/>
              </w:rPr>
              <w:t>0.02000</w:t>
            </w:r>
            <w:r>
              <w:rPr>
                <w:rFonts w:hint="eastAsia" w:ascii="宋体" w:hAnsi="宋体"/>
                <w:color w:val="000000" w:themeColor="text1"/>
                <w:szCs w:val="21"/>
                <w:shd w:val="clear" w:color="auto" w:fill="FFFFFF"/>
              </w:rPr>
              <w:t>%/年和超额业绩报酬（如有），上述费用在计算产品单位净值前扣除。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rPr>
            </w:pPr>
            <w:r>
              <w:rPr>
                <w:rFonts w:hint="eastAsia" w:ascii="宋体" w:hAnsi="宋体"/>
                <w:color w:val="000000" w:themeColor="text1"/>
                <w:szCs w:val="21"/>
                <w:shd w:val="clear" w:color="auto" w:fill="FFFFFF"/>
              </w:rPr>
              <w:t>成立日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rPr>
            </w:pPr>
          </w:p>
          <w:p>
            <w:pPr>
              <w:rPr>
                <w:rFonts w:ascii="宋体" w:hAnsi="宋体"/>
                <w:color w:val="000000" w:themeColor="text1"/>
                <w:szCs w:val="21"/>
                <w:shd w:val="clear" w:color="auto" w:fill="FFFFFF"/>
              </w:rPr>
            </w:pPr>
            <w:r>
              <w:rPr>
                <w:rFonts w:ascii="宋体" w:hAnsi="宋体"/>
                <w:color w:val="000000" w:themeColor="text1"/>
                <w:szCs w:val="21"/>
                <w:shd w:val="clear" w:color="auto" w:fill="FFFFFF"/>
              </w:rPr>
              <w:t>2020年05月06日</w:t>
            </w:r>
          </w:p>
          <w:p>
            <w:pPr>
              <w:rPr>
                <w:rFonts w:ascii="宋体" w:hAnsi="宋体"/>
                <w:color w:val="000000" w:themeColor="text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rPr>
            </w:pPr>
            <w:r>
              <w:rPr>
                <w:rFonts w:hint="eastAsia" w:ascii="宋体" w:hAnsi="宋体"/>
                <w:color w:val="000000" w:themeColor="text1"/>
                <w:szCs w:val="21"/>
                <w:shd w:val="clear" w:color="auto" w:fill="FFFFFF"/>
              </w:rPr>
              <w:t>终止日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rPr>
            </w:pPr>
            <w:r>
              <w:rPr>
                <w:rFonts w:ascii="宋体" w:hAnsi="宋体"/>
                <w:color w:val="000000" w:themeColor="text1"/>
                <w:szCs w:val="21"/>
                <w:shd w:val="clear" w:color="auto" w:fill="FFFFFF"/>
              </w:rPr>
              <w:t>2023年04月27日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rPr>
            </w:pPr>
            <w:r>
              <w:rPr>
                <w:rFonts w:hint="eastAsia" w:ascii="宋体" w:hAnsi="宋体"/>
                <w:color w:val="000000" w:themeColor="text1"/>
                <w:szCs w:val="21"/>
                <w:shd w:val="clear" w:color="auto" w:fill="FFFFFF"/>
              </w:rPr>
              <w:t>估值方法</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rPr>
            </w:pPr>
            <w:r>
              <w:rPr>
                <w:rFonts w:hint="eastAsia" w:ascii="宋体" w:hAnsi="宋体"/>
                <w:color w:val="000000" w:themeColor="text1"/>
                <w:szCs w:val="21"/>
                <w:shd w:val="clear" w:color="auto" w:fill="FFFFFF"/>
              </w:rPr>
              <w:t>1.现金、银行存款以本金列示，逐日计提银行存款利息，按约定利率确认存款利息收入；2.对于未在交易所上市的货币市场基金，按基金管理公司披露的估值日前一交易日的每万份收益计提收益；3.标准化固定收益类资产：交易所及银行间公开发行的债券按市场价格估值，按中央国债登记结算有限责任公司或中国证券登记结算有限公司公布的在估值日的估值净价进行估值；交易所上市的资产支持证券、中小企业私募债券等非公开发行债券，由于不存在活跃交易、且估值技术难以可靠计量公允价值，按成本估值；4.投资资产管理产品、非标债权或其他特殊目的载体等的估值：（1）资产管理产品、非标债权或其他特殊目的载体等披露份额净值的，按最近一日的份额净值估值。（2）资产管理产品、非标债权或其他特殊目的载体等披露收益率的，按成本估值，按收益率计提收益；5.其它符合监管要求的资产，存在可以确定公允价值的，以公允价值估值；公允价值不能确定的，按取得时成本按摊余成本法估值；6.国家有最新规定的，按其规定进行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rPr>
            </w:pPr>
            <w:r>
              <w:rPr>
                <w:rFonts w:hint="eastAsia" w:ascii="宋体" w:hAnsi="宋体"/>
                <w:color w:val="000000" w:themeColor="text1"/>
                <w:szCs w:val="21"/>
                <w:shd w:val="clear" w:color="auto" w:fill="FFFFFF"/>
              </w:rPr>
              <w:t>杠杆水平</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rPr>
            </w:pPr>
            <w:r>
              <w:rPr>
                <w:rFonts w:ascii="宋体" w:hAnsi="宋体"/>
                <w:color w:val="000000" w:themeColor="text1"/>
                <w:szCs w:val="21"/>
                <w:shd w:val="clear" w:color="auto" w:fill="FFFFFF"/>
              </w:rPr>
              <w:t>100.91%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rPr>
            </w:pPr>
            <w:r>
              <w:rPr>
                <w:rFonts w:hint="eastAsia" w:ascii="宋体" w:hAnsi="宋体"/>
                <w:color w:val="000000" w:themeColor="text1"/>
                <w:szCs w:val="21"/>
                <w:shd w:val="clear" w:color="auto" w:fill="FFFFFF"/>
              </w:rPr>
              <w:t>业绩比较基准</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rPr>
            </w:pPr>
            <w:r>
              <w:rPr>
                <w:rFonts w:hint="eastAsia" w:ascii="宋体" w:hAnsi="宋体"/>
                <w:color w:val="000000" w:themeColor="text1"/>
                <w:szCs w:val="21"/>
                <w:shd w:val="clear" w:color="auto" w:fill="FFFFFF"/>
              </w:rPr>
              <w:t>6.7%/年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rPr>
            </w:pPr>
            <w:r>
              <w:rPr>
                <w:rFonts w:hint="eastAsia" w:ascii="宋体" w:hAnsi="宋体"/>
                <w:color w:val="000000" w:themeColor="text1"/>
                <w:szCs w:val="21"/>
                <w:shd w:val="clear" w:color="auto" w:fill="FFFFFF"/>
              </w:rPr>
              <w:t>风险等级</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rPr>
            </w:pPr>
            <w:r>
              <w:rPr>
                <w:rFonts w:hint="eastAsia" w:ascii="宋体" w:hAnsi="宋体"/>
                <w:color w:val="000000" w:themeColor="text1"/>
                <w:szCs w:val="21"/>
                <w:shd w:val="clear" w:color="auto" w:fill="FFFFFF"/>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rPr>
            </w:pPr>
            <w:r>
              <w:rPr>
                <w:rFonts w:hint="eastAsia" w:ascii="宋体" w:hAnsi="宋体"/>
                <w:color w:val="000000" w:themeColor="text1"/>
                <w:szCs w:val="21"/>
                <w:shd w:val="clear" w:color="auto" w:fill="FFFFFF"/>
              </w:rPr>
              <w:t>产品管理人</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rPr>
            </w:pPr>
            <w:r>
              <w:rPr>
                <w:rFonts w:ascii="宋体" w:hAnsi="宋体"/>
                <w:color w:val="000000" w:themeColor="text1"/>
                <w:szCs w:val="21"/>
                <w:shd w:val="clear" w:color="auto" w:fill="FFFFFF"/>
              </w:rPr>
              <w:t>贵阳农村商业银行股份有限公司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rPr>
            </w:pPr>
            <w:r>
              <w:rPr>
                <w:rFonts w:hint="eastAsia" w:ascii="宋体" w:hAnsi="宋体"/>
                <w:color w:val="000000" w:themeColor="text1"/>
                <w:szCs w:val="21"/>
                <w:shd w:val="clear" w:color="auto" w:fill="FFFFFF"/>
              </w:rPr>
              <w:t>产品托管人</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rPr>
            </w:pPr>
            <w:r>
              <w:rPr>
                <w:rFonts w:hint="eastAsia" w:ascii="宋体" w:hAnsi="宋体"/>
                <w:color w:val="000000" w:themeColor="text1"/>
                <w:szCs w:val="21"/>
                <w:shd w:val="clear" w:color="auto" w:fill="FFFFFF"/>
              </w:rPr>
              <w:t>招商银行股份有限公司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rPr>
            </w:pPr>
            <w:r>
              <w:rPr>
                <w:rFonts w:hint="eastAsia" w:ascii="宋体" w:hAnsi="宋体"/>
                <w:color w:val="000000" w:themeColor="text1"/>
                <w:szCs w:val="21"/>
                <w:shd w:val="clear" w:color="auto" w:fill="FFFFFF"/>
              </w:rPr>
              <w:t>投资账户信息</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shd w:val="clear" w:color="auto" w:fill="FFFFFF"/>
              </w:rPr>
            </w:pPr>
            <w:r>
              <w:rPr>
                <w:rFonts w:hint="eastAsia" w:ascii="宋体" w:hAnsi="宋体"/>
                <w:color w:val="000000" w:themeColor="text1"/>
                <w:szCs w:val="21"/>
                <w:shd w:val="clear" w:color="auto" w:fill="FFFFFF"/>
              </w:rPr>
              <w:t>户名：贵阳农村商业银行股份有限公司-超值宝3年第6期</w:t>
            </w:r>
            <w:r>
              <w:rPr>
                <w:rFonts w:ascii="宋体" w:hAnsi="宋体"/>
                <w:color w:val="000000" w:themeColor="text1"/>
                <w:kern w:val="0"/>
                <w:szCs w:val="21"/>
                <w:shd w:val="clear" w:color="auto" w:fill="FFFFFF"/>
              </w:rPr>
              <w:t xml:space="preserve"> </w:t>
            </w:r>
          </w:p>
          <w:p>
            <w:pPr>
              <w:rPr>
                <w:rFonts w:ascii="宋体" w:hAnsi="宋体"/>
                <w:color w:val="000000" w:themeColor="text1"/>
                <w:szCs w:val="21"/>
                <w:shd w:val="clear" w:color="auto" w:fill="FFFFFF"/>
              </w:rPr>
            </w:pPr>
            <w:r>
              <w:rPr>
                <w:rFonts w:hint="eastAsia" w:ascii="宋体" w:hAnsi="宋体"/>
                <w:color w:val="000000" w:themeColor="text1"/>
                <w:szCs w:val="21"/>
                <w:shd w:val="clear" w:color="auto" w:fill="FFFFFF"/>
              </w:rPr>
              <w:t>账号：</w:t>
            </w:r>
            <w:r>
              <w:rPr>
                <w:rFonts w:ascii="宋体" w:hAnsi="宋体"/>
                <w:color w:val="000000" w:themeColor="text1"/>
                <w:szCs w:val="21"/>
                <w:shd w:val="clear" w:color="auto" w:fill="FFFFFF"/>
              </w:rPr>
              <w:t>851900159610358</w:t>
            </w:r>
          </w:p>
          <w:p>
            <w:pPr>
              <w:rPr>
                <w:rFonts w:ascii="宋体" w:hAnsi="宋体"/>
                <w:color w:val="000000" w:themeColor="text1"/>
                <w:szCs w:val="21"/>
                <w:shd w:val="clear" w:color="auto" w:fill="FFFFFF"/>
              </w:rPr>
            </w:pPr>
            <w:r>
              <w:rPr>
                <w:rFonts w:hint="eastAsia" w:ascii="宋体" w:hAnsi="宋体"/>
                <w:color w:val="000000" w:themeColor="text1"/>
                <w:szCs w:val="21"/>
                <w:shd w:val="clear" w:color="auto" w:fill="FFFFFF"/>
              </w:rPr>
              <w:t>开户行：招商银行股份有限公司贵阳分行</w:t>
            </w:r>
          </w:p>
        </w:tc>
      </w:tr>
    </w:tbl>
    <w:p>
      <w:pPr>
        <w:widowControl/>
        <w:jc w:val="left"/>
        <w:rPr>
          <w:rFonts w:asciiTheme="minorEastAsia" w:hAnsiTheme="minorEastAsia" w:eastAsiaTheme="minorEastAsia"/>
          <w:b/>
          <w:color w:val="000000" w:themeColor="text1"/>
          <w:sz w:val="24"/>
          <w:szCs w:val="24"/>
        </w:rPr>
      </w:pPr>
    </w:p>
    <w:p>
      <w:pPr>
        <w:spacing w:before="156" w:beforeLines="50" w:after="156" w:afterLines="50" w:line="360" w:lineRule="auto"/>
        <w:jc w:val="center"/>
        <w:rPr>
          <w:rFonts w:asciiTheme="minorEastAsia" w:hAnsiTheme="minorEastAsia" w:eastAsiaTheme="minorEastAsia"/>
          <w:b/>
          <w:color w:val="000000" w:themeColor="text1"/>
          <w:sz w:val="24"/>
          <w:szCs w:val="24"/>
        </w:rPr>
      </w:pPr>
      <w:r>
        <w:rPr>
          <w:rFonts w:hint="eastAsia" w:asciiTheme="minorEastAsia" w:hAnsiTheme="minorEastAsia" w:eastAsiaTheme="minorEastAsia"/>
          <w:b/>
          <w:color w:val="000000" w:themeColor="text1"/>
          <w:sz w:val="24"/>
          <w:szCs w:val="24"/>
        </w:rPr>
        <w:t>§</w:t>
      </w:r>
      <w:r>
        <w:rPr>
          <w:rFonts w:asciiTheme="minorEastAsia" w:hAnsiTheme="minorEastAsia" w:eastAsiaTheme="minorEastAsia"/>
          <w:b/>
          <w:color w:val="000000" w:themeColor="text1"/>
          <w:sz w:val="24"/>
          <w:szCs w:val="24"/>
        </w:rPr>
        <w:t>3</w:t>
      </w:r>
      <w:r>
        <w:rPr>
          <w:rFonts w:hint="eastAsia" w:asciiTheme="minorEastAsia" w:hAnsiTheme="minorEastAsia" w:eastAsiaTheme="minorEastAsia"/>
          <w:b/>
          <w:color w:val="000000" w:themeColor="text1"/>
          <w:sz w:val="24"/>
          <w:szCs w:val="24"/>
        </w:rPr>
        <w:t xml:space="preserve">  主要财务指标和净值表现</w:t>
      </w:r>
    </w:p>
    <w:p>
      <w:pPr>
        <w:spacing w:before="156" w:beforeLines="50" w:line="360" w:lineRule="exact"/>
        <w:rPr>
          <w:b/>
          <w:color w:val="000000" w:themeColor="text1"/>
        </w:rPr>
      </w:pPr>
      <w:r>
        <w:rPr>
          <w:b/>
          <w:color w:val="000000" w:themeColor="text1"/>
        </w:rPr>
        <w:t xml:space="preserve">3.1 </w:t>
      </w:r>
      <w:r>
        <w:rPr>
          <w:rFonts w:hint="eastAsia"/>
          <w:b/>
          <w:color w:val="000000" w:themeColor="text1"/>
        </w:rPr>
        <w:t>主要财务指标</w:t>
      </w:r>
    </w:p>
    <w:p>
      <w:pPr>
        <w:spacing w:before="156" w:beforeLines="50" w:line="360" w:lineRule="exact"/>
        <w:jc w:val="right"/>
        <w:rPr>
          <w:color w:val="000000" w:themeColor="text1"/>
        </w:rPr>
      </w:pPr>
      <w:r>
        <w:rPr>
          <w:rFonts w:hint="eastAsia"/>
          <w:color w:val="000000" w:themeColor="text1"/>
        </w:rPr>
        <w:t>单位：人民币元</w:t>
      </w:r>
    </w:p>
    <w:tbl>
      <w:tblPr>
        <w:tblStyle w:val="12"/>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660"/>
        <w:gridCol w:w="586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5" w:hRule="atLeast"/>
        </w:trPr>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rPr>
            </w:pPr>
            <w:r>
              <w:rPr>
                <w:rFonts w:hint="eastAsia" w:ascii="宋体" w:hAnsi="宋体"/>
                <w:color w:val="000000" w:themeColor="text1"/>
                <w:szCs w:val="21"/>
                <w:shd w:val="clear" w:color="auto" w:fill="FFFFFF"/>
              </w:rPr>
              <w:t>主要财务指标</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rPr>
            </w:pPr>
            <w:r>
              <w:rPr>
                <w:rFonts w:hint="eastAsia" w:ascii="宋体" w:hAnsi="宋体"/>
                <w:color w:val="000000" w:themeColor="text1"/>
                <w:szCs w:val="21"/>
                <w:shd w:val="clear" w:color="auto" w:fill="FFFFFF"/>
              </w:rPr>
              <w:t>报告期（</w:t>
            </w:r>
            <w:r>
              <w:rPr>
                <w:rFonts w:ascii="宋体" w:hAnsi="宋体"/>
                <w:color w:val="000000" w:themeColor="text1"/>
                <w:szCs w:val="21"/>
                <w:shd w:val="clear" w:color="auto" w:fill="FFFFFF"/>
              </w:rPr>
              <w:t>2022年01月01日</w:t>
            </w:r>
            <w:r>
              <w:rPr>
                <w:rFonts w:hint="eastAsia" w:ascii="宋体" w:hAnsi="宋体"/>
                <w:color w:val="000000" w:themeColor="text1"/>
                <w:szCs w:val="21"/>
                <w:shd w:val="clear" w:color="auto" w:fill="FFFFFF"/>
              </w:rPr>
              <w:t>-</w:t>
            </w:r>
            <w:r>
              <w:rPr>
                <w:rFonts w:ascii="宋体" w:hAnsi="宋体"/>
                <w:color w:val="000000" w:themeColor="text1"/>
                <w:szCs w:val="21"/>
                <w:shd w:val="clear" w:color="auto" w:fill="FFFFFF"/>
              </w:rPr>
              <w:t>2022年03月31日</w:t>
            </w:r>
            <w:r>
              <w:rPr>
                <w:rFonts w:hint="eastAsia" w:ascii="宋体" w:hAnsi="宋体"/>
                <w:color w:val="000000" w:themeColor="text1"/>
                <w:szCs w:val="21"/>
                <w:shd w:val="clear" w:color="auto" w:fill="FFFFFF"/>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rPr>
            </w:pPr>
            <w:r>
              <w:rPr>
                <w:rFonts w:hint="eastAsia" w:ascii="宋体" w:hAnsi="宋体"/>
                <w:color w:val="000000" w:themeColor="text1"/>
                <w:szCs w:val="21"/>
                <w:shd w:val="clear" w:color="auto" w:fill="FFFFFF"/>
              </w:rPr>
              <w:t>1.</w:t>
            </w:r>
            <w:r>
              <w:rPr>
                <w:rFonts w:hint="eastAsia" w:ascii="宋体" w:hAnsi="宋体"/>
                <w:color w:val="000000" w:themeColor="text1"/>
                <w:szCs w:val="21"/>
              </w:rPr>
              <w:t>本期已实现收益</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rPr>
            </w:pPr>
            <w:r>
              <w:rPr>
                <w:rFonts w:ascii="宋体" w:hAnsi="宋体"/>
                <w:color w:val="000000" w:themeColor="text1"/>
                <w:szCs w:val="21"/>
                <w:shd w:val="clear" w:color="auto" w:fill="FFFFFF"/>
              </w:rPr>
              <w:t>-46,784.52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rPr>
            </w:pPr>
            <w:r>
              <w:rPr>
                <w:rFonts w:hint="eastAsia" w:ascii="宋体" w:hAnsi="宋体"/>
                <w:color w:val="000000" w:themeColor="text1"/>
                <w:szCs w:val="21"/>
                <w:shd w:val="clear" w:color="auto" w:fill="FFFFFF"/>
              </w:rPr>
              <w:t>2.本期利润</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rPr>
            </w:pPr>
            <w:r>
              <w:rPr>
                <w:rFonts w:ascii="宋体" w:hAnsi="宋体"/>
                <w:color w:val="000000" w:themeColor="text1"/>
                <w:szCs w:val="21"/>
                <w:shd w:val="clear" w:color="auto" w:fill="FFFFFF"/>
              </w:rPr>
              <w:t>606,192.59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rPr>
            </w:pPr>
            <w:r>
              <w:rPr>
                <w:rFonts w:hint="eastAsia" w:ascii="宋体" w:hAnsi="宋体"/>
                <w:color w:val="000000" w:themeColor="text1"/>
                <w:szCs w:val="21"/>
                <w:shd w:val="clear" w:color="auto" w:fill="FFFFFF"/>
              </w:rPr>
              <w:t>3.期末产品资产净值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rPr>
            </w:pPr>
            <w:r>
              <w:rPr>
                <w:rFonts w:ascii="宋体" w:hAnsi="宋体"/>
                <w:color w:val="000000" w:themeColor="text1"/>
                <w:szCs w:val="21"/>
                <w:shd w:val="clear" w:color="auto" w:fill="FFFFFF"/>
              </w:rPr>
              <w:t>36,779,525.96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rPr>
            </w:pPr>
            <w:r>
              <w:rPr>
                <w:rFonts w:hint="eastAsia" w:ascii="宋体" w:hAnsi="宋体"/>
                <w:color w:val="000000" w:themeColor="text1"/>
                <w:szCs w:val="21"/>
                <w:shd w:val="clear" w:color="auto" w:fill="FFFFFF"/>
              </w:rPr>
              <w:t>4.期末产品份额净值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rPr>
            </w:pPr>
            <w:r>
              <w:rPr>
                <w:rFonts w:ascii="宋体" w:hAnsi="宋体"/>
                <w:color w:val="000000" w:themeColor="text1"/>
                <w:szCs w:val="21"/>
                <w:shd w:val="clear" w:color="auto" w:fill="FFFFFF"/>
              </w:rPr>
              <w:t>1.1544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rPr>
            </w:pPr>
            <w:r>
              <w:rPr>
                <w:rFonts w:hint="eastAsia" w:ascii="宋体" w:hAnsi="宋体"/>
                <w:color w:val="000000" w:themeColor="text1"/>
                <w:szCs w:val="21"/>
                <w:shd w:val="clear" w:color="auto" w:fill="FFFFFF"/>
              </w:rPr>
              <w:t>5.期末产品份额累计净值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rPr>
            </w:pPr>
            <w:r>
              <w:rPr>
                <w:rFonts w:ascii="宋体" w:hAnsi="宋体"/>
                <w:color w:val="000000" w:themeColor="text1"/>
                <w:szCs w:val="21"/>
                <w:shd w:val="clear" w:color="auto" w:fill="FFFFFF"/>
              </w:rPr>
              <w:t>1.1544</w:t>
            </w:r>
          </w:p>
        </w:tc>
      </w:tr>
    </w:tbl>
    <w:p>
      <w:pPr>
        <w:spacing w:before="156" w:beforeLines="50" w:line="360" w:lineRule="exact"/>
        <w:rPr>
          <w:color w:val="000000" w:themeColor="text1"/>
        </w:rPr>
      </w:pPr>
      <w:r>
        <w:rPr>
          <w:rFonts w:hint="eastAsia"/>
          <w:color w:val="000000" w:themeColor="text1"/>
        </w:rPr>
        <w:t>注：</w:t>
      </w:r>
      <w:r>
        <w:rPr>
          <w:color w:val="000000" w:themeColor="text1"/>
        </w:rPr>
        <w:t>1</w:t>
      </w:r>
      <w:r>
        <w:rPr>
          <w:rFonts w:hint="eastAsia"/>
          <w:color w:val="000000" w:themeColor="text1"/>
        </w:rPr>
        <w:t>、本期收益为本期已实现收益加上本期公允价值变动收益；</w:t>
      </w:r>
    </w:p>
    <w:p>
      <w:pPr>
        <w:spacing w:before="156" w:beforeLines="50" w:line="360" w:lineRule="exact"/>
        <w:rPr>
          <w:color w:val="000000" w:themeColor="text1"/>
        </w:rPr>
      </w:pPr>
      <w:r>
        <w:rPr>
          <w:color w:val="000000" w:themeColor="text1"/>
        </w:rPr>
        <w:t xml:space="preserve">    2</w:t>
      </w:r>
      <w:r>
        <w:rPr>
          <w:rFonts w:hint="eastAsia"/>
          <w:color w:val="000000" w:themeColor="text1"/>
        </w:rPr>
        <w:t>、除产品合同和招募说明书另有规定外，期末产品份额净值按四舍五入法保留至小数点后第</w:t>
      </w:r>
      <w:r>
        <w:rPr>
          <w:color w:val="000000" w:themeColor="text1"/>
        </w:rPr>
        <w:t>4</w:t>
      </w:r>
      <w:r>
        <w:rPr>
          <w:rFonts w:hint="eastAsia"/>
          <w:color w:val="000000" w:themeColor="text1"/>
        </w:rPr>
        <w:t>位，其他财务指标保留至小数点后第</w:t>
      </w:r>
      <w:r>
        <w:rPr>
          <w:color w:val="000000" w:themeColor="text1"/>
        </w:rPr>
        <w:t>2</w:t>
      </w:r>
      <w:r>
        <w:rPr>
          <w:rFonts w:hint="eastAsia"/>
          <w:color w:val="000000" w:themeColor="text1"/>
        </w:rPr>
        <w:t>位；</w:t>
      </w:r>
    </w:p>
    <w:p>
      <w:pPr>
        <w:spacing w:before="156" w:beforeLines="50" w:line="360" w:lineRule="exact"/>
        <w:ind w:firstLine="420" w:firstLineChars="200"/>
        <w:rPr>
          <w:color w:val="000000" w:themeColor="text1"/>
        </w:rPr>
      </w:pPr>
      <w:r>
        <w:rPr>
          <w:color w:val="000000" w:themeColor="text1"/>
        </w:rPr>
        <w:t>3</w:t>
      </w:r>
      <w:r>
        <w:rPr>
          <w:rFonts w:hint="eastAsia"/>
          <w:color w:val="000000" w:themeColor="text1"/>
        </w:rPr>
        <w:t>、期末即最后一个自然日；</w:t>
      </w:r>
    </w:p>
    <w:p>
      <w:pPr>
        <w:spacing w:before="156" w:beforeLines="50" w:line="360" w:lineRule="exact"/>
        <w:rPr>
          <w:color w:val="000000" w:themeColor="text1"/>
        </w:rPr>
      </w:pPr>
      <w:r>
        <w:rPr>
          <w:color w:val="000000" w:themeColor="text1"/>
        </w:rPr>
        <w:tab/>
      </w:r>
      <w:r>
        <w:rPr>
          <w:color w:val="000000" w:themeColor="text1"/>
        </w:rPr>
        <w:t>4</w:t>
      </w:r>
      <w:r>
        <w:rPr>
          <w:rFonts w:hint="eastAsia"/>
          <w:color w:val="000000" w:themeColor="text1"/>
        </w:rPr>
        <w:t>、本报告期内，本理财计划未进行分红。</w:t>
      </w:r>
    </w:p>
    <w:p>
      <w:pPr>
        <w:spacing w:before="156" w:beforeLines="50" w:line="360" w:lineRule="exact"/>
        <w:rPr>
          <w:color w:val="000000" w:themeColor="text1"/>
        </w:rPr>
      </w:pPr>
    </w:p>
    <w:p>
      <w:pPr>
        <w:spacing w:before="156" w:beforeLines="50" w:line="360" w:lineRule="exact"/>
        <w:rPr>
          <w:b/>
          <w:color w:val="000000" w:themeColor="text1"/>
        </w:rPr>
      </w:pPr>
      <w:r>
        <w:rPr>
          <w:b/>
          <w:color w:val="000000" w:themeColor="text1"/>
        </w:rPr>
        <w:t xml:space="preserve">3.2 </w:t>
      </w:r>
      <w:r>
        <w:rPr>
          <w:rFonts w:hint="eastAsia"/>
          <w:b/>
          <w:color w:val="000000" w:themeColor="text1"/>
        </w:rPr>
        <w:t>产品净值表现</w:t>
      </w:r>
    </w:p>
    <w:p>
      <w:pPr>
        <w:spacing w:before="156" w:beforeLines="50" w:line="360" w:lineRule="exact"/>
        <w:rPr>
          <w:color w:val="000000" w:themeColor="text1"/>
        </w:rPr>
      </w:pPr>
      <w:r>
        <w:rPr>
          <w:color w:val="000000" w:themeColor="text1"/>
        </w:rPr>
        <w:t>3.2.1</w:t>
      </w:r>
      <w:r>
        <w:rPr>
          <w:rFonts w:hint="eastAsia"/>
          <w:color w:val="000000" w:themeColor="text1"/>
        </w:rPr>
        <w:t>产品份额净值增长率与同期业绩比较基准收益率的比较</w:t>
      </w:r>
    </w:p>
    <w:tbl>
      <w:tblPr>
        <w:tblStyle w:val="11"/>
        <w:tblW w:w="8672" w:type="dxa"/>
        <w:tblInd w:w="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11"/>
        <w:gridCol w:w="2126"/>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3711" w:type="dxa"/>
            <w:shd w:val="clear" w:color="auto" w:fill="D9D9D9"/>
            <w:vAlign w:val="center"/>
          </w:tcPr>
          <w:p>
            <w:pPr>
              <w:jc w:val="center"/>
              <w:rPr>
                <w:rFonts w:ascii="宋体" w:hAnsi="宋体"/>
                <w:b/>
                <w:color w:val="000000" w:themeColor="text1"/>
              </w:rPr>
            </w:pPr>
            <w:r>
              <w:rPr>
                <w:rFonts w:hint="eastAsia"/>
                <w:b/>
                <w:color w:val="000000" w:themeColor="text1"/>
              </w:rPr>
              <w:t>阶段</w:t>
            </w:r>
          </w:p>
        </w:tc>
        <w:tc>
          <w:tcPr>
            <w:tcW w:w="2126" w:type="dxa"/>
            <w:shd w:val="clear" w:color="auto" w:fill="D9D9D9"/>
            <w:vAlign w:val="center"/>
          </w:tcPr>
          <w:p>
            <w:pPr>
              <w:jc w:val="center"/>
              <w:rPr>
                <w:rFonts w:ascii="宋体" w:hAnsi="宋体"/>
                <w:b/>
                <w:color w:val="000000" w:themeColor="text1"/>
              </w:rPr>
            </w:pPr>
            <w:r>
              <w:rPr>
                <w:rFonts w:hint="eastAsia"/>
                <w:b/>
                <w:color w:val="000000" w:themeColor="text1"/>
              </w:rPr>
              <w:t>净值增长率（%）</w:t>
            </w:r>
          </w:p>
        </w:tc>
        <w:tc>
          <w:tcPr>
            <w:tcW w:w="2835" w:type="dxa"/>
            <w:shd w:val="clear" w:color="auto" w:fill="D9D9D9"/>
            <w:vAlign w:val="center"/>
          </w:tcPr>
          <w:p>
            <w:pPr>
              <w:jc w:val="center"/>
              <w:rPr>
                <w:rFonts w:ascii="宋体" w:hAnsi="宋体"/>
                <w:b/>
                <w:color w:val="000000" w:themeColor="text1"/>
              </w:rPr>
            </w:pPr>
            <w:r>
              <w:rPr>
                <w:rFonts w:hint="eastAsia"/>
                <w:b/>
                <w:color w:val="000000" w:themeColor="text1"/>
              </w:rPr>
              <w:t>业绩比较</w:t>
            </w:r>
            <w:r>
              <w:rPr>
                <w:b/>
                <w:color w:val="000000" w:themeColor="text1"/>
              </w:rPr>
              <w:t>基准</w:t>
            </w:r>
            <w:r>
              <w:rPr>
                <w:rFonts w:hint="eastAsia"/>
                <w:b/>
                <w:color w:val="000000" w:themeColor="text1"/>
              </w:rPr>
              <w:t>增长率（%）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3711" w:type="dxa"/>
            <w:vAlign w:val="center"/>
          </w:tcPr>
          <w:p>
            <w:pPr>
              <w:jc w:val="center"/>
              <w:rPr>
                <w:rFonts w:ascii="宋体" w:hAnsi="宋体"/>
                <w:color w:val="000000" w:themeColor="text1"/>
              </w:rPr>
            </w:pPr>
            <w:r>
              <w:rPr>
                <w:rFonts w:hint="eastAsia" w:ascii="宋体" w:hAnsi="宋体"/>
                <w:color w:val="000000" w:themeColor="text1"/>
              </w:rPr>
              <w:t>当期（</w:t>
            </w:r>
            <w:r>
              <w:rPr>
                <w:rFonts w:ascii="宋体" w:hAnsi="宋体"/>
                <w:color w:val="000000" w:themeColor="text1"/>
              </w:rPr>
              <w:t>2022年01月01日</w:t>
            </w:r>
            <w:r>
              <w:rPr>
                <w:rFonts w:hint="eastAsia" w:ascii="宋体" w:hAnsi="宋体"/>
                <w:color w:val="000000" w:themeColor="text1"/>
              </w:rPr>
              <w:t>至</w:t>
            </w:r>
            <w:r>
              <w:rPr>
                <w:rFonts w:ascii="宋体" w:hAnsi="宋体"/>
                <w:color w:val="000000" w:themeColor="text1"/>
              </w:rPr>
              <w:t>2022年03月31日</w:t>
            </w:r>
            <w:r>
              <w:rPr>
                <w:rFonts w:hint="eastAsia" w:ascii="宋体" w:hAnsi="宋体"/>
                <w:color w:val="000000" w:themeColor="text1"/>
              </w:rPr>
              <w:t>）</w:t>
            </w:r>
          </w:p>
        </w:tc>
        <w:tc>
          <w:tcPr>
            <w:tcW w:w="2126" w:type="dxa"/>
            <w:vAlign w:val="center"/>
          </w:tcPr>
          <w:p>
            <w:pPr>
              <w:spacing w:line="300" w:lineRule="auto"/>
              <w:jc w:val="right"/>
              <w:rPr>
                <w:rFonts w:ascii="微软雅黑" w:hAnsi="微软雅黑" w:eastAsia="微软雅黑" w:cs="微软雅黑"/>
                <w:color w:val="000000" w:themeColor="text1"/>
              </w:rPr>
            </w:pPr>
            <w:r>
              <w:rPr>
                <w:rFonts w:ascii="宋体" w:hAnsi="宋体"/>
                <w:color w:val="000000" w:themeColor="text1"/>
              </w:rPr>
              <w:t>1.67</w:t>
            </w:r>
          </w:p>
        </w:tc>
        <w:tc>
          <w:tcPr>
            <w:tcW w:w="2835" w:type="dxa"/>
            <w:vAlign w:val="center"/>
          </w:tcPr>
          <w:p>
            <w:pPr>
              <w:jc w:val="right"/>
              <w:rPr>
                <w:rFonts w:ascii="宋体" w:hAnsi="宋体"/>
                <w:color w:val="000000" w:themeColor="text1"/>
              </w:rPr>
            </w:pPr>
            <w:r>
              <w:rPr>
                <w:rFonts w:ascii="宋体" w:hAnsi="宋体"/>
                <w:color w:val="000000" w:themeColor="text1"/>
              </w:rPr>
              <w:t>1.65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3711" w:type="dxa"/>
            <w:vAlign w:val="center"/>
          </w:tcPr>
          <w:p>
            <w:pPr>
              <w:jc w:val="center"/>
              <w:rPr>
                <w:rFonts w:ascii="宋体" w:hAnsi="宋体"/>
                <w:color w:val="000000" w:themeColor="text1"/>
              </w:rPr>
            </w:pPr>
            <w:r>
              <w:rPr>
                <w:rFonts w:hint="eastAsia" w:ascii="宋体" w:hAnsi="宋体"/>
                <w:color w:val="000000" w:themeColor="text1"/>
              </w:rPr>
              <w:t>自产品成立日至今</w:t>
            </w:r>
          </w:p>
        </w:tc>
        <w:tc>
          <w:tcPr>
            <w:tcW w:w="2126" w:type="dxa"/>
            <w:vAlign w:val="center"/>
          </w:tcPr>
          <w:p>
            <w:pPr>
              <w:jc w:val="right"/>
              <w:rPr>
                <w:rFonts w:ascii="宋体" w:hAnsi="宋体"/>
                <w:color w:val="000000" w:themeColor="text1"/>
              </w:rPr>
            </w:pPr>
            <w:r>
              <w:rPr>
                <w:rFonts w:ascii="宋体" w:hAnsi="宋体"/>
                <w:color w:val="000000" w:themeColor="text1"/>
              </w:rPr>
              <w:t>15.44</w:t>
            </w:r>
            <w:bookmarkStart w:id="7" w:name="OLE_LINK7"/>
            <w:bookmarkEnd w:id="7"/>
            <w:bookmarkStart w:id="8" w:name="OLE_LINK4"/>
            <w:bookmarkEnd w:id="8"/>
          </w:p>
        </w:tc>
        <w:tc>
          <w:tcPr>
            <w:tcW w:w="2835" w:type="dxa"/>
            <w:vAlign w:val="center"/>
          </w:tcPr>
          <w:p>
            <w:pPr>
              <w:jc w:val="right"/>
              <w:rPr>
                <w:rFonts w:ascii="宋体" w:hAnsi="宋体"/>
                <w:color w:val="000000" w:themeColor="text1"/>
              </w:rPr>
            </w:pPr>
            <w:r>
              <w:rPr>
                <w:rFonts w:ascii="宋体" w:hAnsi="宋体"/>
                <w:color w:val="000000" w:themeColor="text1"/>
              </w:rPr>
              <w:t>12.76</w:t>
            </w:r>
          </w:p>
        </w:tc>
      </w:tr>
    </w:tbl>
    <w:p>
      <w:pPr>
        <w:spacing w:before="156" w:beforeLines="50" w:line="360" w:lineRule="exact"/>
        <w:rPr>
          <w:color w:val="000000" w:themeColor="text1"/>
        </w:rPr>
      </w:pPr>
    </w:p>
    <w:p>
      <w:pPr>
        <w:spacing w:before="156" w:beforeLines="50" w:line="360" w:lineRule="exact"/>
        <w:rPr>
          <w:color w:val="000000" w:themeColor="text1"/>
        </w:rPr>
      </w:pPr>
      <w:r>
        <w:rPr>
          <w:color w:val="000000" w:themeColor="text1"/>
        </w:rPr>
        <w:t>3.2.2</w:t>
      </w:r>
      <w:r>
        <w:rPr>
          <w:rFonts w:hint="eastAsia"/>
          <w:color w:val="000000" w:themeColor="text1"/>
        </w:rPr>
        <w:t>产品累计份额净值增长率与同期业绩比较基准收益率变动比较走势图</w:t>
      </w:r>
    </w:p>
    <w:p>
      <w:pPr>
        <w:spacing w:before="156" w:beforeLines="50" w:after="156" w:afterLines="50" w:line="360" w:lineRule="auto"/>
        <w:jc w:val="center"/>
        <w:rPr>
          <w:color w:val="000000" w:themeColor="text1"/>
        </w:rPr>
      </w:pPr>
      <w:r>
        <w:rPr>
          <w:color w:val="000000" w:themeColor="text1"/>
        </w:rPr>
        <w:drawing>
          <wp:inline distT="0" distB="0" distL="0" distR="0">
            <wp:extent cx="4572000" cy="2743200"/>
            <wp:effectExtent l="0" t="0" r="0" b="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pPr>
        <w:spacing w:before="156" w:beforeLines="50" w:after="156" w:afterLines="50" w:line="360" w:lineRule="auto"/>
        <w:jc w:val="center"/>
        <w:rPr>
          <w:color w:val="000000" w:themeColor="text1"/>
        </w:rPr>
      </w:pPr>
      <w:r>
        <w:rPr>
          <w:rFonts w:hint="eastAsia" w:asciiTheme="minorEastAsia" w:hAnsiTheme="minorEastAsia" w:eastAsiaTheme="minorEastAsia"/>
          <w:b/>
          <w:color w:val="000000" w:themeColor="text1"/>
          <w:sz w:val="24"/>
          <w:szCs w:val="24"/>
        </w:rPr>
        <w:t>§</w:t>
      </w:r>
      <w:r>
        <w:rPr>
          <w:rFonts w:asciiTheme="minorEastAsia" w:hAnsiTheme="minorEastAsia" w:eastAsiaTheme="minorEastAsia"/>
          <w:b/>
          <w:color w:val="000000" w:themeColor="text1"/>
          <w:sz w:val="24"/>
          <w:szCs w:val="24"/>
        </w:rPr>
        <w:t>4</w:t>
      </w:r>
      <w:r>
        <w:rPr>
          <w:rFonts w:hint="eastAsia" w:asciiTheme="minorEastAsia" w:hAnsiTheme="minorEastAsia" w:eastAsiaTheme="minorEastAsia"/>
          <w:b/>
          <w:color w:val="000000" w:themeColor="text1"/>
          <w:sz w:val="24"/>
          <w:szCs w:val="24"/>
        </w:rPr>
        <w:t xml:space="preserve"> 管理人报告</w:t>
      </w:r>
    </w:p>
    <w:p>
      <w:pPr>
        <w:spacing w:before="156" w:beforeLines="50" w:line="360" w:lineRule="exact"/>
        <w:rPr>
          <w:b/>
          <w:color w:val="000000" w:themeColor="text1"/>
        </w:rPr>
      </w:pPr>
      <w:r>
        <w:rPr>
          <w:b/>
          <w:color w:val="000000" w:themeColor="text1"/>
        </w:rPr>
        <w:t xml:space="preserve">4.1 </w:t>
      </w:r>
      <w:r>
        <w:rPr>
          <w:rFonts w:hint="eastAsia"/>
          <w:b/>
          <w:color w:val="000000" w:themeColor="text1"/>
        </w:rPr>
        <w:t>报告期内产品投资策略和运作分析</w:t>
      </w:r>
    </w:p>
    <w:p>
      <w:pPr>
        <w:spacing w:before="156" w:beforeLines="50" w:line="360" w:lineRule="exact"/>
        <w:ind w:firstLine="420" w:firstLineChars="200"/>
        <w:rPr>
          <w:rFonts w:ascii="宋体" w:hAnsi="宋体"/>
          <w:color w:val="000000" w:themeColor="text1"/>
          <w:szCs w:val="21"/>
        </w:rPr>
      </w:pPr>
      <w:r>
        <w:rPr>
          <w:rFonts w:hint="eastAsia" w:ascii="宋体" w:hAnsi="宋体"/>
          <w:color w:val="000000" w:themeColor="text1"/>
          <w:szCs w:val="21"/>
        </w:rPr>
        <w:t>本产品为固定收益类理财产品，资产配置主要包括现金、同业回购等货币市场工具、债券和基金等满足安全性和流动性要求的金融产品，其中债券类配置以风险可控的城投债为主，进一步提高理财产品的收益水平。资产配置策略方面，管理人综合分析并持续跟踪基本面、政策面和市场面等多方面因素，结合宏观经济、国家政策和市场流动性等趋势研判，采取积极主动的投资管理策略，通过自上而下的定性与定量分析，对利率变化趋势、收益率曲线变化趋势、信用利差等影响固定收益资产价格的因素进行评估，对不同投资品种运用差异化投资策略。在信用风险可控的前提下，构建和调整固定收益投资策略，寻求平衡流动性与收益情况的最佳组合，采取票息策略，严格控制组合久期和杠杆水平，力求获得稳健或超过业绩比较基准的投资收益。</w:t>
      </w:r>
    </w:p>
    <w:p>
      <w:pPr>
        <w:spacing w:before="156" w:beforeLines="50" w:line="360" w:lineRule="exact"/>
        <w:rPr>
          <w:color w:val="000000" w:themeColor="text1"/>
        </w:rPr>
      </w:pPr>
    </w:p>
    <w:p>
      <w:pPr>
        <w:spacing w:before="156" w:beforeLines="50" w:line="360" w:lineRule="exact"/>
        <w:rPr>
          <w:b/>
          <w:color w:val="000000" w:themeColor="text1"/>
        </w:rPr>
      </w:pPr>
      <w:r>
        <w:rPr>
          <w:b/>
          <w:color w:val="000000" w:themeColor="text1"/>
        </w:rPr>
        <w:t xml:space="preserve">4.2 </w:t>
      </w:r>
      <w:r>
        <w:rPr>
          <w:rFonts w:hint="eastAsia"/>
          <w:b/>
          <w:color w:val="000000" w:themeColor="text1"/>
        </w:rPr>
        <w:t>报告期内产品的业绩表现</w:t>
      </w:r>
    </w:p>
    <w:p>
      <w:pPr>
        <w:spacing w:before="156" w:beforeLines="50" w:line="360" w:lineRule="exact"/>
        <w:ind w:firstLine="420" w:firstLineChars="200"/>
        <w:rPr>
          <w:rFonts w:ascii="宋体" w:hAnsi="宋体"/>
          <w:color w:val="000000" w:themeColor="text1"/>
          <w:szCs w:val="21"/>
        </w:rPr>
      </w:pPr>
      <w:r>
        <w:rPr>
          <w:rFonts w:ascii="宋体" w:hAnsi="宋体"/>
          <w:color w:val="000000" w:themeColor="text1"/>
          <w:szCs w:val="21"/>
        </w:rPr>
        <w:t>在报告期内</w:t>
      </w:r>
      <w:r>
        <w:rPr>
          <w:rFonts w:hint="eastAsia" w:ascii="宋体" w:hAnsi="宋体"/>
          <w:color w:val="000000" w:themeColor="text1"/>
          <w:szCs w:val="21"/>
        </w:rPr>
        <w:t>，</w:t>
      </w:r>
      <w:r>
        <w:rPr>
          <w:rFonts w:ascii="宋体" w:hAnsi="宋体"/>
          <w:color w:val="000000" w:themeColor="text1"/>
          <w:szCs w:val="21"/>
        </w:rPr>
        <w:t>产品份额净值增长率为1.67%</w:t>
      </w:r>
      <w:r>
        <w:rPr>
          <w:rFonts w:hint="eastAsia" w:ascii="宋体" w:hAnsi="宋体"/>
          <w:color w:val="000000" w:themeColor="text1"/>
          <w:szCs w:val="21"/>
        </w:rPr>
        <w:t>。</w:t>
      </w:r>
      <w:r>
        <w:rPr>
          <w:rFonts w:ascii="宋体" w:hAnsi="宋体"/>
          <w:color w:val="000000" w:themeColor="text1"/>
          <w:szCs w:val="21"/>
        </w:rPr>
        <w:t>报告期内</w:t>
      </w:r>
      <w:r>
        <w:rPr>
          <w:rFonts w:hint="eastAsia" w:ascii="宋体" w:hAnsi="宋体"/>
          <w:color w:val="000000" w:themeColor="text1"/>
          <w:szCs w:val="21"/>
        </w:rPr>
        <w:t>，</w:t>
      </w:r>
      <w:r>
        <w:rPr>
          <w:rFonts w:ascii="宋体" w:hAnsi="宋体"/>
          <w:color w:val="000000" w:themeColor="text1"/>
          <w:szCs w:val="21"/>
        </w:rPr>
        <w:t>本期产品配置债券价格整体波动不大</w:t>
      </w:r>
      <w:r>
        <w:rPr>
          <w:rFonts w:hint="eastAsia" w:ascii="宋体" w:hAnsi="宋体"/>
          <w:color w:val="000000" w:themeColor="text1"/>
          <w:szCs w:val="21"/>
        </w:rPr>
        <w:t>，</w:t>
      </w:r>
      <w:r>
        <w:rPr>
          <w:rFonts w:ascii="宋体" w:hAnsi="宋体"/>
          <w:color w:val="000000" w:themeColor="text1"/>
          <w:szCs w:val="21"/>
        </w:rPr>
        <w:t>在可控范围内</w:t>
      </w:r>
      <w:r>
        <w:rPr>
          <w:rFonts w:hint="eastAsia" w:ascii="宋体" w:hAnsi="宋体"/>
          <w:color w:val="000000" w:themeColor="text1"/>
          <w:szCs w:val="21"/>
        </w:rPr>
        <w:t>。</w:t>
      </w:r>
    </w:p>
    <w:p>
      <w:pPr>
        <w:spacing w:before="156" w:beforeLines="50" w:line="360" w:lineRule="exact"/>
        <w:rPr>
          <w:color w:val="000000" w:themeColor="text1"/>
        </w:rPr>
      </w:pPr>
    </w:p>
    <w:p>
      <w:pPr>
        <w:spacing w:before="156" w:beforeLines="50" w:line="360" w:lineRule="exact"/>
        <w:rPr>
          <w:b/>
          <w:color w:val="000000" w:themeColor="text1"/>
        </w:rPr>
      </w:pPr>
      <w:r>
        <w:rPr>
          <w:b/>
          <w:color w:val="000000" w:themeColor="text1"/>
        </w:rPr>
        <w:t>4.3</w:t>
      </w:r>
      <w:r>
        <w:rPr>
          <w:rFonts w:hint="eastAsia"/>
          <w:b/>
          <w:color w:val="000000" w:themeColor="text1"/>
        </w:rPr>
        <w:t>报告期内产品主要投资风险</w:t>
      </w:r>
    </w:p>
    <w:p>
      <w:pPr>
        <w:spacing w:before="156" w:beforeLines="50" w:after="156" w:afterLines="50" w:line="360" w:lineRule="auto"/>
        <w:jc w:val="left"/>
        <w:rPr>
          <w:rFonts w:ascii="宋体" w:hAnsi="宋体"/>
          <w:color w:val="000000" w:themeColor="text1"/>
          <w:szCs w:val="21"/>
        </w:rPr>
      </w:pPr>
      <w:r>
        <w:rPr>
          <w:rFonts w:hint="eastAsia" w:ascii="宋体" w:hAnsi="宋体"/>
          <w:color w:val="000000" w:themeColor="text1"/>
          <w:szCs w:val="21"/>
        </w:rPr>
        <w:tab/>
      </w:r>
      <w:r>
        <w:rPr>
          <w:rFonts w:hint="eastAsia" w:ascii="宋体" w:hAnsi="宋体"/>
          <w:color w:val="000000" w:themeColor="text1"/>
          <w:szCs w:val="21"/>
        </w:rPr>
        <w:t>产品的投资品种价格受经济因素、政治因素、投资心理和交易制度等各种因素影响引起波动，导致收益水平变化产生风险。主要包括：政策风险、经济周期风险、利率风险、信用风险、再投资风险等。</w:t>
      </w:r>
    </w:p>
    <w:p>
      <w:pPr>
        <w:widowControl/>
        <w:jc w:val="left"/>
        <w:rPr>
          <w:rFonts w:ascii="宋体" w:hAnsi="宋体"/>
          <w:color w:val="000000" w:themeColor="text1"/>
          <w:szCs w:val="21"/>
        </w:rPr>
      </w:pPr>
    </w:p>
    <w:p>
      <w:pPr>
        <w:spacing w:before="156" w:beforeLines="50" w:after="156" w:afterLines="50" w:line="360" w:lineRule="auto"/>
        <w:jc w:val="center"/>
        <w:rPr>
          <w:color w:val="000000" w:themeColor="text1"/>
        </w:rPr>
      </w:pPr>
      <w:r>
        <w:rPr>
          <w:rFonts w:hint="eastAsia" w:asciiTheme="minorEastAsia" w:hAnsiTheme="minorEastAsia" w:eastAsiaTheme="minorEastAsia"/>
          <w:b/>
          <w:color w:val="000000" w:themeColor="text1"/>
          <w:sz w:val="24"/>
          <w:szCs w:val="24"/>
        </w:rPr>
        <w:t>§</w:t>
      </w:r>
      <w:r>
        <w:rPr>
          <w:rFonts w:asciiTheme="minorEastAsia" w:hAnsiTheme="minorEastAsia" w:eastAsiaTheme="minorEastAsia"/>
          <w:b/>
          <w:color w:val="000000" w:themeColor="text1"/>
          <w:sz w:val="24"/>
          <w:szCs w:val="24"/>
        </w:rPr>
        <w:t>5</w:t>
      </w:r>
      <w:r>
        <w:rPr>
          <w:rFonts w:hint="eastAsia" w:asciiTheme="minorEastAsia" w:hAnsiTheme="minorEastAsia" w:eastAsiaTheme="minorEastAsia"/>
          <w:b/>
          <w:color w:val="000000" w:themeColor="text1"/>
          <w:sz w:val="24"/>
          <w:szCs w:val="24"/>
        </w:rPr>
        <w:t xml:space="preserve"> 投资组合报告</w:t>
      </w:r>
    </w:p>
    <w:p>
      <w:pPr>
        <w:spacing w:before="156" w:beforeLines="50" w:after="156" w:afterLines="50" w:line="360" w:lineRule="auto"/>
        <w:rPr>
          <w:b/>
          <w:color w:val="000000" w:themeColor="text1"/>
        </w:rPr>
      </w:pPr>
      <w:r>
        <w:rPr>
          <w:b/>
          <w:color w:val="000000" w:themeColor="text1"/>
        </w:rPr>
        <w:t>5.</w:t>
      </w:r>
      <w:r>
        <w:rPr>
          <w:rFonts w:hint="eastAsia"/>
          <w:b/>
          <w:color w:val="000000" w:themeColor="text1"/>
        </w:rPr>
        <w:t>1期末直接前十项持仓资产情况</w:t>
      </w:r>
    </w:p>
    <w:tbl>
      <w:tblPr>
        <w:tblStyle w:val="11"/>
        <w:tblW w:w="9192"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878"/>
        <w:gridCol w:w="4179"/>
        <w:gridCol w:w="2066"/>
        <w:gridCol w:w="2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878" w:type="dxa"/>
            <w:shd w:val="clear" w:color="auto" w:fill="auto"/>
            <w:vAlign w:val="center"/>
          </w:tcPr>
          <w:p>
            <w:pPr>
              <w:jc w:val="center"/>
              <w:rPr>
                <w:color w:val="000000" w:themeColor="text1"/>
                <w:szCs w:val="21"/>
              </w:rPr>
            </w:pPr>
            <w:r>
              <w:rPr>
                <w:rFonts w:hint="eastAsia" w:ascii="宋体"/>
                <w:color w:val="000000" w:themeColor="text1"/>
                <w:szCs w:val="21"/>
              </w:rPr>
              <w:t>序号</w:t>
            </w:r>
          </w:p>
        </w:tc>
        <w:tc>
          <w:tcPr>
            <w:tcW w:w="4179" w:type="dxa"/>
            <w:shd w:val="clear" w:color="auto" w:fill="auto"/>
            <w:vAlign w:val="center"/>
          </w:tcPr>
          <w:p>
            <w:pPr>
              <w:jc w:val="center"/>
              <w:rPr>
                <w:color w:val="000000" w:themeColor="text1"/>
                <w:szCs w:val="21"/>
              </w:rPr>
            </w:pPr>
            <w:r>
              <w:rPr>
                <w:rFonts w:hint="eastAsia" w:ascii="宋体"/>
                <w:color w:val="000000" w:themeColor="text1"/>
                <w:szCs w:val="21"/>
              </w:rPr>
              <w:t>项目</w:t>
            </w:r>
          </w:p>
        </w:tc>
        <w:tc>
          <w:tcPr>
            <w:tcW w:w="2066" w:type="dxa"/>
            <w:shd w:val="clear" w:color="auto" w:fill="auto"/>
            <w:vAlign w:val="center"/>
          </w:tcPr>
          <w:p>
            <w:pPr>
              <w:jc w:val="center"/>
              <w:rPr>
                <w:color w:val="000000" w:themeColor="text1"/>
                <w:szCs w:val="21"/>
              </w:rPr>
            </w:pPr>
            <w:r>
              <w:rPr>
                <w:rFonts w:hint="eastAsia" w:ascii="宋体"/>
                <w:color w:val="000000" w:themeColor="text1"/>
                <w:szCs w:val="21"/>
              </w:rPr>
              <w:t>金额(元)</w:t>
            </w:r>
          </w:p>
        </w:tc>
        <w:tc>
          <w:tcPr>
            <w:tcW w:w="2069" w:type="dxa"/>
            <w:shd w:val="clear" w:color="auto" w:fill="auto"/>
            <w:vAlign w:val="center"/>
          </w:tcPr>
          <w:p>
            <w:pPr>
              <w:jc w:val="center"/>
              <w:rPr>
                <w:color w:val="000000" w:themeColor="text1"/>
                <w:szCs w:val="21"/>
              </w:rPr>
            </w:pPr>
            <w:r>
              <w:rPr>
                <w:rFonts w:hint="eastAsia" w:ascii="宋体"/>
                <w:color w:val="000000" w:themeColor="text1"/>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000000" w:themeColor="text1"/>
                <w:sz w:val="22"/>
                <w:szCs w:val="22"/>
              </w:rPr>
            </w:pPr>
            <w:r>
              <w:rPr>
                <w:color w:val="000000" w:themeColor="text1"/>
              </w:rPr>
              <w:t>1</w:t>
            </w:r>
          </w:p>
        </w:tc>
        <w:tc>
          <w:tcPr>
            <w:tcW w:w="4179" w:type="dxa"/>
            <w:shd w:val="clear" w:color="auto" w:fill="auto"/>
          </w:tcPr>
          <w:p>
            <w:pPr>
              <w:jc w:val="left"/>
              <w:rPr>
                <w:rFonts w:ascii="宋体"/>
                <w:color w:val="000000" w:themeColor="text1"/>
                <w:szCs w:val="21"/>
              </w:rPr>
            </w:pPr>
            <w:r>
              <w:rPr>
                <w:color w:val="000000" w:themeColor="text1"/>
              </w:rPr>
              <w:t>鑫沅资产鑫梅花456号集合资产管</w:t>
            </w:r>
          </w:p>
        </w:tc>
        <w:tc>
          <w:tcPr>
            <w:tcW w:w="2066" w:type="dxa"/>
            <w:shd w:val="clear" w:color="auto" w:fill="auto"/>
          </w:tcPr>
          <w:p>
            <w:pPr>
              <w:jc w:val="right"/>
              <w:rPr>
                <w:rFonts w:ascii="宋体"/>
                <w:color w:val="000000" w:themeColor="text1"/>
                <w:szCs w:val="21"/>
              </w:rPr>
            </w:pPr>
            <w:r>
              <w:rPr>
                <w:color w:val="000000" w:themeColor="text1"/>
              </w:rPr>
              <w:t>37,113,628.05</w:t>
            </w:r>
          </w:p>
        </w:tc>
        <w:tc>
          <w:tcPr>
            <w:tcW w:w="2069" w:type="dxa"/>
            <w:shd w:val="clear" w:color="auto" w:fill="auto"/>
          </w:tcPr>
          <w:p>
            <w:pPr>
              <w:jc w:val="right"/>
              <w:rPr>
                <w:rFonts w:ascii="宋体"/>
                <w:color w:val="000000" w:themeColor="text1"/>
                <w:szCs w:val="21"/>
              </w:rPr>
            </w:pPr>
            <w:r>
              <w:rPr>
                <w:color w:val="000000" w:themeColor="text1"/>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000000" w:themeColor="text1"/>
                <w:sz w:val="22"/>
                <w:szCs w:val="22"/>
              </w:rPr>
            </w:pPr>
          </w:p>
        </w:tc>
        <w:tc>
          <w:tcPr>
            <w:tcW w:w="4179" w:type="dxa"/>
            <w:shd w:val="clear" w:color="auto" w:fill="auto"/>
          </w:tcPr>
          <w:p>
            <w:pPr>
              <w:jc w:val="left"/>
              <w:rPr>
                <w:rFonts w:ascii="宋体"/>
                <w:color w:val="000000" w:themeColor="text1"/>
                <w:szCs w:val="21"/>
              </w:rPr>
            </w:pPr>
            <w:r>
              <w:rPr>
                <w:color w:val="000000" w:themeColor="text1"/>
              </w:rPr>
              <w:t>合计</w:t>
            </w:r>
          </w:p>
        </w:tc>
        <w:tc>
          <w:tcPr>
            <w:tcW w:w="2066" w:type="dxa"/>
            <w:shd w:val="clear" w:color="auto" w:fill="auto"/>
          </w:tcPr>
          <w:p>
            <w:pPr>
              <w:jc w:val="right"/>
              <w:rPr>
                <w:rFonts w:ascii="宋体"/>
                <w:color w:val="000000" w:themeColor="text1"/>
                <w:szCs w:val="21"/>
              </w:rPr>
            </w:pPr>
            <w:r>
              <w:rPr>
                <w:color w:val="000000" w:themeColor="text1"/>
              </w:rPr>
              <w:t>37,113,628.05</w:t>
            </w:r>
          </w:p>
        </w:tc>
        <w:tc>
          <w:tcPr>
            <w:tcW w:w="2069" w:type="dxa"/>
            <w:shd w:val="clear" w:color="auto" w:fill="auto"/>
          </w:tcPr>
          <w:p>
            <w:pPr>
              <w:jc w:val="right"/>
              <w:rPr>
                <w:rFonts w:ascii="宋体"/>
                <w:color w:val="000000" w:themeColor="text1"/>
                <w:szCs w:val="21"/>
              </w:rPr>
            </w:pPr>
            <w:r>
              <w:rPr>
                <w:color w:val="000000" w:themeColor="text1"/>
              </w:rPr>
              <w:t>100.00</w:t>
            </w:r>
          </w:p>
        </w:tc>
      </w:tr>
    </w:tbl>
    <w:p>
      <w:pPr>
        <w:spacing w:before="156" w:beforeLines="50" w:after="156" w:afterLines="50" w:line="360" w:lineRule="auto"/>
        <w:rPr>
          <w:color w:val="000000" w:themeColor="text1"/>
        </w:rPr>
      </w:pPr>
      <w:r>
        <w:rPr>
          <w:color w:val="000000" w:themeColor="text1"/>
        </w:rPr>
        <w:tab/>
      </w:r>
      <w:r>
        <w:rPr>
          <w:rFonts w:hint="eastAsia"/>
          <w:color w:val="000000" w:themeColor="text1"/>
        </w:rPr>
        <w:t>注：由于四舍五入原因，各分项占资产总值的比例之和与合计可能存在尾差。</w:t>
      </w:r>
    </w:p>
    <w:p>
      <w:pPr>
        <w:spacing w:before="156" w:beforeLines="50" w:after="156" w:afterLines="50" w:line="360" w:lineRule="auto"/>
        <w:rPr>
          <w:b/>
          <w:color w:val="000000" w:themeColor="text1"/>
        </w:rPr>
      </w:pPr>
    </w:p>
    <w:p>
      <w:pPr>
        <w:spacing w:before="156" w:beforeLines="50" w:after="156" w:afterLines="50" w:line="360" w:lineRule="auto"/>
        <w:rPr>
          <w:b/>
          <w:color w:val="000000" w:themeColor="text1"/>
        </w:rPr>
      </w:pPr>
      <w:r>
        <w:rPr>
          <w:b/>
          <w:color w:val="000000" w:themeColor="text1"/>
        </w:rPr>
        <w:t>5.</w:t>
      </w:r>
      <w:r>
        <w:rPr>
          <w:rFonts w:hint="eastAsia"/>
          <w:b/>
          <w:color w:val="000000" w:themeColor="text1"/>
        </w:rPr>
        <w:t>2期末理财产品资产组合情况</w:t>
      </w:r>
    </w:p>
    <w:p>
      <w:pPr>
        <w:spacing w:before="156" w:beforeLines="50" w:after="156" w:afterLines="50" w:line="360" w:lineRule="auto"/>
        <w:rPr>
          <w:color w:val="000000" w:themeColor="text1"/>
        </w:rPr>
      </w:pPr>
      <w:r>
        <w:rPr>
          <w:color w:val="000000" w:themeColor="text1"/>
        </w:rPr>
        <w:t>5.</w:t>
      </w:r>
      <w:r>
        <w:rPr>
          <w:rFonts w:hint="eastAsia"/>
          <w:color w:val="000000" w:themeColor="text1"/>
        </w:rPr>
        <w:t>2</w:t>
      </w:r>
      <w:r>
        <w:rPr>
          <w:color w:val="000000" w:themeColor="text1"/>
        </w:rPr>
        <w:t>.1</w:t>
      </w:r>
      <w:r>
        <w:rPr>
          <w:rFonts w:hint="eastAsia"/>
          <w:color w:val="000000" w:themeColor="text1"/>
        </w:rPr>
        <w:t>期末理财产品直接投资资产组合情况</w:t>
      </w:r>
    </w:p>
    <w:p>
      <w:pPr>
        <w:ind w:right="105"/>
        <w:jc w:val="right"/>
        <w:rPr>
          <w:color w:val="000000" w:themeColor="text1"/>
        </w:rPr>
      </w:pPr>
    </w:p>
    <w:tbl>
      <w:tblPr>
        <w:tblStyle w:val="11"/>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402"/>
        <w:gridCol w:w="2126"/>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09" w:type="dxa"/>
            <w:shd w:val="clear" w:color="auto" w:fill="auto"/>
            <w:vAlign w:val="center"/>
          </w:tcPr>
          <w:p>
            <w:pPr>
              <w:jc w:val="center"/>
              <w:rPr>
                <w:rFonts w:ascii="宋体" w:hAnsi="宋体"/>
                <w:color w:val="000000" w:themeColor="text1"/>
                <w:szCs w:val="21"/>
              </w:rPr>
            </w:pPr>
            <w:r>
              <w:rPr>
                <w:rFonts w:hint="eastAsia" w:ascii="宋体" w:hAnsi="宋体"/>
                <w:color w:val="000000" w:themeColor="text1"/>
                <w:szCs w:val="21"/>
              </w:rPr>
              <w:t>序号</w:t>
            </w:r>
          </w:p>
        </w:tc>
        <w:tc>
          <w:tcPr>
            <w:tcW w:w="3402" w:type="dxa"/>
            <w:shd w:val="clear" w:color="auto" w:fill="auto"/>
            <w:vAlign w:val="center"/>
          </w:tcPr>
          <w:p>
            <w:pPr>
              <w:jc w:val="center"/>
              <w:rPr>
                <w:rFonts w:ascii="宋体" w:hAnsi="宋体"/>
                <w:color w:val="000000" w:themeColor="text1"/>
                <w:szCs w:val="21"/>
              </w:rPr>
            </w:pPr>
            <w:r>
              <w:rPr>
                <w:rFonts w:hint="eastAsia" w:ascii="宋体" w:hAnsi="宋体"/>
                <w:color w:val="000000" w:themeColor="text1"/>
                <w:szCs w:val="21"/>
              </w:rPr>
              <w:t>项目</w:t>
            </w:r>
          </w:p>
        </w:tc>
        <w:tc>
          <w:tcPr>
            <w:tcW w:w="2126" w:type="dxa"/>
            <w:shd w:val="clear" w:color="auto" w:fill="auto"/>
            <w:vAlign w:val="center"/>
          </w:tcPr>
          <w:p>
            <w:pPr>
              <w:jc w:val="center"/>
              <w:rPr>
                <w:rFonts w:ascii="宋体" w:hAnsi="宋体"/>
                <w:color w:val="000000" w:themeColor="text1"/>
                <w:szCs w:val="21"/>
              </w:rPr>
            </w:pPr>
            <w:r>
              <w:rPr>
                <w:rFonts w:hint="eastAsia" w:ascii="宋体" w:hAnsi="宋体"/>
                <w:color w:val="000000" w:themeColor="text1"/>
                <w:szCs w:val="21"/>
              </w:rPr>
              <w:t>金额(元)</w:t>
            </w:r>
          </w:p>
        </w:tc>
        <w:tc>
          <w:tcPr>
            <w:tcW w:w="2127" w:type="dxa"/>
            <w:shd w:val="clear" w:color="auto" w:fill="auto"/>
            <w:vAlign w:val="center"/>
          </w:tcPr>
          <w:p>
            <w:pPr>
              <w:jc w:val="center"/>
              <w:rPr>
                <w:rFonts w:ascii="宋体" w:hAnsi="宋体"/>
                <w:b/>
                <w:color w:val="000000" w:themeColor="text1"/>
                <w:szCs w:val="21"/>
              </w:rPr>
            </w:pPr>
            <w:r>
              <w:rPr>
                <w:rFonts w:hint="eastAsia" w:ascii="宋体"/>
                <w:color w:val="000000" w:themeColor="text1"/>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1</w:t>
            </w:r>
          </w:p>
        </w:tc>
        <w:tc>
          <w:tcPr>
            <w:tcW w:w="3402" w:type="dxa"/>
            <w:shd w:val="clear" w:color="auto" w:fill="auto"/>
            <w:vAlign w:val="center"/>
          </w:tcPr>
          <w:p>
            <w:pPr>
              <w:widowControl/>
              <w:rPr>
                <w:rFonts w:ascii="宋体" w:hAnsi="宋体" w:cs="宋体"/>
                <w:color w:val="000000" w:themeColor="text1"/>
                <w:kern w:val="0"/>
                <w:sz w:val="22"/>
                <w:szCs w:val="22"/>
              </w:rPr>
            </w:pPr>
            <w:r>
              <w:rPr>
                <w:rFonts w:hint="eastAsia" w:ascii="宋体" w:hAnsi="宋体" w:cs="宋体"/>
                <w:color w:val="000000" w:themeColor="text1"/>
                <w:kern w:val="0"/>
                <w:sz w:val="22"/>
                <w:szCs w:val="22"/>
              </w:rPr>
              <w:t>权益投资</w:t>
            </w:r>
          </w:p>
        </w:tc>
        <w:tc>
          <w:tcPr>
            <w:tcW w:w="2126" w:type="dxa"/>
            <w:shd w:val="clear" w:color="auto" w:fill="auto"/>
            <w:vAlign w:val="center"/>
          </w:tcPr>
          <w:p>
            <w:pPr>
              <w:jc w:val="right"/>
              <w:rPr>
                <w:rFonts w:ascii="宋体" w:hAnsi="宋体"/>
                <w:color w:val="000000" w:themeColor="text1"/>
              </w:rPr>
            </w:pPr>
            <w:r>
              <w:rPr>
                <w:rFonts w:hint="eastAsia" w:ascii="宋体" w:hAnsi="宋体"/>
                <w:color w:val="000000" w:themeColor="text1"/>
              </w:rPr>
              <w:t>0.00</w:t>
            </w:r>
          </w:p>
        </w:tc>
        <w:tc>
          <w:tcPr>
            <w:tcW w:w="2127" w:type="dxa"/>
            <w:shd w:val="clear" w:color="auto" w:fill="auto"/>
            <w:vAlign w:val="center"/>
          </w:tcPr>
          <w:p>
            <w:pPr>
              <w:jc w:val="right"/>
              <w:rPr>
                <w:rFonts w:ascii="宋体" w:hAnsi="宋体"/>
                <w:color w:val="000000" w:themeColor="text1"/>
              </w:rPr>
            </w:pPr>
            <w:r>
              <w:rPr>
                <w:rFonts w:hint="eastAsia" w:ascii="宋体" w:hAnsi="宋体"/>
                <w:color w:val="000000" w:themeColor="text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rPr>
            </w:pPr>
          </w:p>
        </w:tc>
        <w:tc>
          <w:tcPr>
            <w:tcW w:w="3402" w:type="dxa"/>
            <w:shd w:val="clear" w:color="auto" w:fill="auto"/>
            <w:vAlign w:val="center"/>
          </w:tcPr>
          <w:p>
            <w:pPr>
              <w:widowControl/>
              <w:rPr>
                <w:rFonts w:ascii="宋体" w:hAnsi="宋体" w:cs="宋体"/>
                <w:color w:val="000000" w:themeColor="text1"/>
                <w:kern w:val="0"/>
                <w:sz w:val="22"/>
                <w:szCs w:val="22"/>
              </w:rPr>
            </w:pPr>
            <w:r>
              <w:rPr>
                <w:rFonts w:hint="eastAsia" w:ascii="宋体" w:hAnsi="宋体" w:cs="宋体"/>
                <w:color w:val="000000" w:themeColor="text1"/>
                <w:kern w:val="0"/>
                <w:sz w:val="22"/>
                <w:szCs w:val="22"/>
              </w:rPr>
              <w:t>其中：普通股</w:t>
            </w:r>
          </w:p>
        </w:tc>
        <w:tc>
          <w:tcPr>
            <w:tcW w:w="2126" w:type="dxa"/>
            <w:shd w:val="clear" w:color="auto" w:fill="auto"/>
            <w:vAlign w:val="center"/>
          </w:tcPr>
          <w:p>
            <w:pPr>
              <w:jc w:val="right"/>
              <w:rPr>
                <w:rFonts w:ascii="宋体" w:hAnsi="宋体"/>
                <w:color w:val="000000" w:themeColor="text1"/>
              </w:rPr>
            </w:pPr>
            <w:r>
              <w:rPr>
                <w:rFonts w:hint="eastAsia" w:ascii="宋体" w:hAnsi="宋体"/>
                <w:color w:val="000000" w:themeColor="text1"/>
              </w:rPr>
              <w:t>0.00</w:t>
            </w:r>
          </w:p>
        </w:tc>
        <w:tc>
          <w:tcPr>
            <w:tcW w:w="2127" w:type="dxa"/>
            <w:shd w:val="clear" w:color="auto" w:fill="auto"/>
            <w:vAlign w:val="center"/>
          </w:tcPr>
          <w:p>
            <w:pPr>
              <w:jc w:val="right"/>
              <w:rPr>
                <w:rFonts w:ascii="宋体" w:hAnsi="宋体"/>
                <w:color w:val="000000" w:themeColor="text1"/>
              </w:rPr>
            </w:pPr>
            <w:r>
              <w:rPr>
                <w:rFonts w:hint="eastAsia" w:ascii="宋体" w:hAnsi="宋体"/>
                <w:color w:val="000000" w:themeColor="text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　</w:t>
            </w:r>
          </w:p>
        </w:tc>
        <w:tc>
          <w:tcPr>
            <w:tcW w:w="3402" w:type="dxa"/>
            <w:shd w:val="clear" w:color="auto" w:fill="auto"/>
            <w:vAlign w:val="center"/>
          </w:tcPr>
          <w:p>
            <w:pPr>
              <w:widowControl/>
              <w:rPr>
                <w:rFonts w:ascii="宋体" w:hAnsi="宋体" w:cs="宋体"/>
                <w:color w:val="000000" w:themeColor="text1"/>
                <w:kern w:val="0"/>
                <w:sz w:val="22"/>
                <w:szCs w:val="22"/>
              </w:rPr>
            </w:pPr>
            <w:r>
              <w:rPr>
                <w:rFonts w:hint="eastAsia" w:ascii="宋体" w:hAnsi="宋体" w:cs="宋体"/>
                <w:color w:val="000000" w:themeColor="text1"/>
                <w:kern w:val="0"/>
                <w:sz w:val="22"/>
                <w:szCs w:val="22"/>
              </w:rPr>
              <w:t xml:space="preserve">      存托凭证</w:t>
            </w:r>
          </w:p>
        </w:tc>
        <w:tc>
          <w:tcPr>
            <w:tcW w:w="2126" w:type="dxa"/>
            <w:shd w:val="clear" w:color="auto" w:fill="auto"/>
            <w:vAlign w:val="center"/>
          </w:tcPr>
          <w:p>
            <w:pPr>
              <w:jc w:val="right"/>
              <w:rPr>
                <w:rFonts w:ascii="宋体" w:hAnsi="宋体"/>
                <w:color w:val="000000" w:themeColor="text1"/>
              </w:rPr>
            </w:pPr>
          </w:p>
        </w:tc>
        <w:tc>
          <w:tcPr>
            <w:tcW w:w="2127" w:type="dxa"/>
            <w:shd w:val="clear" w:color="auto" w:fill="auto"/>
            <w:vAlign w:val="center"/>
          </w:tcPr>
          <w:p>
            <w:pPr>
              <w:jc w:val="right"/>
              <w:rPr>
                <w:rFonts w:ascii="宋体" w:hAnsi="宋体"/>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2</w:t>
            </w:r>
          </w:p>
        </w:tc>
        <w:tc>
          <w:tcPr>
            <w:tcW w:w="3402" w:type="dxa"/>
            <w:shd w:val="clear" w:color="auto" w:fill="auto"/>
            <w:vAlign w:val="center"/>
          </w:tcPr>
          <w:p>
            <w:pPr>
              <w:widowControl/>
              <w:rPr>
                <w:rFonts w:ascii="宋体" w:hAnsi="宋体" w:cs="宋体"/>
                <w:color w:val="000000" w:themeColor="text1"/>
                <w:kern w:val="0"/>
                <w:sz w:val="22"/>
                <w:szCs w:val="22"/>
              </w:rPr>
            </w:pPr>
            <w:r>
              <w:rPr>
                <w:rFonts w:hint="eastAsia" w:ascii="宋体" w:hAnsi="宋体" w:cs="宋体"/>
                <w:color w:val="000000" w:themeColor="text1"/>
                <w:kern w:val="0"/>
                <w:sz w:val="22"/>
                <w:szCs w:val="22"/>
              </w:rPr>
              <w:t>基金投资</w:t>
            </w:r>
          </w:p>
        </w:tc>
        <w:tc>
          <w:tcPr>
            <w:tcW w:w="2126" w:type="dxa"/>
            <w:shd w:val="clear" w:color="auto" w:fill="auto"/>
            <w:vAlign w:val="center"/>
          </w:tcPr>
          <w:p>
            <w:pPr>
              <w:jc w:val="right"/>
              <w:rPr>
                <w:rFonts w:ascii="宋体" w:hAnsi="宋体"/>
                <w:color w:val="000000" w:themeColor="text1"/>
              </w:rPr>
            </w:pPr>
            <w:r>
              <w:rPr>
                <w:rFonts w:hint="eastAsia" w:ascii="宋体" w:hAnsi="宋体"/>
                <w:color w:val="000000" w:themeColor="text1"/>
              </w:rPr>
              <w:t>0.00</w:t>
            </w:r>
          </w:p>
        </w:tc>
        <w:tc>
          <w:tcPr>
            <w:tcW w:w="2127" w:type="dxa"/>
            <w:shd w:val="clear" w:color="auto" w:fill="auto"/>
            <w:vAlign w:val="center"/>
          </w:tcPr>
          <w:p>
            <w:pPr>
              <w:jc w:val="right"/>
              <w:rPr>
                <w:rFonts w:ascii="宋体" w:hAnsi="宋体"/>
                <w:color w:val="000000" w:themeColor="text1"/>
              </w:rPr>
            </w:pPr>
            <w:r>
              <w:rPr>
                <w:rFonts w:hint="eastAsia" w:ascii="宋体" w:hAnsi="宋体"/>
                <w:color w:val="000000" w:themeColor="text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3</w:t>
            </w:r>
          </w:p>
        </w:tc>
        <w:tc>
          <w:tcPr>
            <w:tcW w:w="3402" w:type="dxa"/>
            <w:shd w:val="clear" w:color="auto" w:fill="auto"/>
            <w:vAlign w:val="center"/>
          </w:tcPr>
          <w:p>
            <w:pPr>
              <w:widowControl/>
              <w:rPr>
                <w:rFonts w:ascii="宋体" w:hAnsi="宋体" w:cs="宋体"/>
                <w:color w:val="000000" w:themeColor="text1"/>
                <w:kern w:val="0"/>
                <w:sz w:val="22"/>
                <w:szCs w:val="22"/>
              </w:rPr>
            </w:pPr>
            <w:r>
              <w:rPr>
                <w:rFonts w:hint="eastAsia" w:ascii="宋体" w:hAnsi="宋体" w:cs="宋体"/>
                <w:color w:val="000000" w:themeColor="text1"/>
                <w:kern w:val="0"/>
                <w:sz w:val="22"/>
                <w:szCs w:val="22"/>
              </w:rPr>
              <w:t>固定收益投资</w:t>
            </w:r>
          </w:p>
        </w:tc>
        <w:tc>
          <w:tcPr>
            <w:tcW w:w="2126" w:type="dxa"/>
            <w:shd w:val="clear" w:color="auto" w:fill="auto"/>
            <w:vAlign w:val="center"/>
          </w:tcPr>
          <w:p>
            <w:pPr>
              <w:jc w:val="right"/>
              <w:rPr>
                <w:rFonts w:ascii="宋体" w:hAnsi="宋体"/>
                <w:color w:val="000000" w:themeColor="text1"/>
              </w:rPr>
            </w:pPr>
            <w:r>
              <w:rPr>
                <w:rFonts w:hint="eastAsia" w:ascii="宋体" w:hAnsi="宋体"/>
                <w:color w:val="000000" w:themeColor="text1"/>
              </w:rPr>
              <w:t>0.00</w:t>
            </w:r>
          </w:p>
        </w:tc>
        <w:tc>
          <w:tcPr>
            <w:tcW w:w="2127" w:type="dxa"/>
            <w:shd w:val="clear" w:color="auto" w:fill="auto"/>
            <w:vAlign w:val="center"/>
          </w:tcPr>
          <w:p>
            <w:pPr>
              <w:jc w:val="right"/>
              <w:rPr>
                <w:rFonts w:ascii="宋体" w:hAnsi="宋体"/>
                <w:color w:val="000000" w:themeColor="text1"/>
              </w:rPr>
            </w:pPr>
            <w:r>
              <w:rPr>
                <w:rFonts w:hint="eastAsia" w:ascii="宋体" w:hAnsi="宋体"/>
                <w:color w:val="000000" w:themeColor="text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　</w:t>
            </w:r>
          </w:p>
        </w:tc>
        <w:tc>
          <w:tcPr>
            <w:tcW w:w="3402" w:type="dxa"/>
            <w:shd w:val="clear" w:color="auto" w:fill="auto"/>
            <w:vAlign w:val="center"/>
          </w:tcPr>
          <w:p>
            <w:pPr>
              <w:widowControl/>
              <w:rPr>
                <w:rFonts w:ascii="宋体" w:hAnsi="宋体" w:cs="宋体"/>
                <w:color w:val="000000" w:themeColor="text1"/>
                <w:kern w:val="0"/>
                <w:sz w:val="22"/>
                <w:szCs w:val="22"/>
              </w:rPr>
            </w:pPr>
            <w:r>
              <w:rPr>
                <w:rFonts w:hint="eastAsia" w:ascii="宋体" w:hAnsi="宋体" w:cs="宋体"/>
                <w:color w:val="000000" w:themeColor="text1"/>
                <w:kern w:val="0"/>
                <w:sz w:val="22"/>
                <w:szCs w:val="22"/>
              </w:rPr>
              <w:t>其中：债券</w:t>
            </w:r>
          </w:p>
        </w:tc>
        <w:tc>
          <w:tcPr>
            <w:tcW w:w="2126" w:type="dxa"/>
            <w:shd w:val="clear" w:color="auto" w:fill="auto"/>
            <w:vAlign w:val="center"/>
          </w:tcPr>
          <w:p>
            <w:pPr>
              <w:jc w:val="right"/>
              <w:rPr>
                <w:rFonts w:ascii="宋体" w:hAnsi="宋体"/>
                <w:color w:val="000000" w:themeColor="text1"/>
              </w:rPr>
            </w:pPr>
            <w:r>
              <w:rPr>
                <w:rFonts w:hint="eastAsia" w:ascii="宋体" w:hAnsi="宋体"/>
                <w:color w:val="000000" w:themeColor="text1"/>
              </w:rPr>
              <w:t>0.00</w:t>
            </w:r>
          </w:p>
        </w:tc>
        <w:tc>
          <w:tcPr>
            <w:tcW w:w="2127" w:type="dxa"/>
            <w:shd w:val="clear" w:color="auto" w:fill="auto"/>
            <w:vAlign w:val="center"/>
          </w:tcPr>
          <w:p>
            <w:pPr>
              <w:jc w:val="right"/>
              <w:rPr>
                <w:rFonts w:ascii="宋体" w:hAnsi="宋体"/>
                <w:color w:val="000000" w:themeColor="text1"/>
              </w:rPr>
            </w:pPr>
            <w:r>
              <w:rPr>
                <w:rFonts w:hint="eastAsia" w:ascii="宋体" w:hAnsi="宋体"/>
                <w:color w:val="000000" w:themeColor="text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　</w:t>
            </w:r>
          </w:p>
        </w:tc>
        <w:tc>
          <w:tcPr>
            <w:tcW w:w="3402" w:type="dxa"/>
            <w:shd w:val="clear" w:color="auto" w:fill="auto"/>
            <w:vAlign w:val="center"/>
          </w:tcPr>
          <w:p>
            <w:pPr>
              <w:widowControl/>
              <w:rPr>
                <w:rFonts w:ascii="宋体" w:hAnsi="宋体" w:cs="宋体"/>
                <w:color w:val="000000" w:themeColor="text1"/>
                <w:kern w:val="0"/>
                <w:sz w:val="22"/>
                <w:szCs w:val="22"/>
              </w:rPr>
            </w:pPr>
            <w:r>
              <w:rPr>
                <w:rFonts w:hint="eastAsia" w:ascii="宋体" w:hAnsi="宋体" w:cs="宋体"/>
                <w:color w:val="000000" w:themeColor="text1"/>
                <w:kern w:val="0"/>
                <w:sz w:val="22"/>
                <w:szCs w:val="22"/>
              </w:rPr>
              <w:t>资产支持证券</w:t>
            </w:r>
          </w:p>
        </w:tc>
        <w:tc>
          <w:tcPr>
            <w:tcW w:w="2126" w:type="dxa"/>
            <w:shd w:val="clear" w:color="auto" w:fill="auto"/>
            <w:vAlign w:val="center"/>
          </w:tcPr>
          <w:p>
            <w:pPr>
              <w:jc w:val="right"/>
              <w:rPr>
                <w:rFonts w:ascii="宋体" w:hAnsi="宋体"/>
                <w:color w:val="000000" w:themeColor="text1"/>
              </w:rPr>
            </w:pPr>
            <w:r>
              <w:rPr>
                <w:rFonts w:hint="eastAsia" w:ascii="宋体" w:hAnsi="宋体"/>
                <w:color w:val="000000" w:themeColor="text1"/>
              </w:rPr>
              <w:t>0.00</w:t>
            </w:r>
          </w:p>
        </w:tc>
        <w:tc>
          <w:tcPr>
            <w:tcW w:w="2127" w:type="dxa"/>
            <w:shd w:val="clear" w:color="auto" w:fill="auto"/>
            <w:vAlign w:val="center"/>
          </w:tcPr>
          <w:p>
            <w:pPr>
              <w:jc w:val="right"/>
              <w:rPr>
                <w:rFonts w:ascii="宋体" w:hAnsi="宋体"/>
                <w:color w:val="000000" w:themeColor="text1"/>
              </w:rPr>
            </w:pPr>
            <w:r>
              <w:rPr>
                <w:rFonts w:hint="eastAsia" w:ascii="宋体" w:hAnsi="宋体"/>
                <w:color w:val="000000" w:themeColor="text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4</w:t>
            </w:r>
          </w:p>
        </w:tc>
        <w:tc>
          <w:tcPr>
            <w:tcW w:w="3402" w:type="dxa"/>
            <w:shd w:val="clear" w:color="auto" w:fill="auto"/>
            <w:vAlign w:val="center"/>
          </w:tcPr>
          <w:p>
            <w:pPr>
              <w:widowControl/>
              <w:rPr>
                <w:rFonts w:ascii="宋体" w:hAnsi="宋体" w:cs="宋体"/>
                <w:color w:val="000000" w:themeColor="text1"/>
                <w:kern w:val="0"/>
                <w:sz w:val="22"/>
                <w:szCs w:val="22"/>
              </w:rPr>
            </w:pPr>
            <w:r>
              <w:rPr>
                <w:rFonts w:hint="eastAsia" w:ascii="宋体" w:hAnsi="宋体" w:cs="宋体"/>
                <w:color w:val="000000" w:themeColor="text1"/>
                <w:kern w:val="0"/>
                <w:sz w:val="22"/>
                <w:szCs w:val="22"/>
              </w:rPr>
              <w:t>金融衍生品投资</w:t>
            </w:r>
          </w:p>
        </w:tc>
        <w:tc>
          <w:tcPr>
            <w:tcW w:w="2126" w:type="dxa"/>
            <w:shd w:val="clear" w:color="auto" w:fill="auto"/>
            <w:vAlign w:val="center"/>
          </w:tcPr>
          <w:p>
            <w:pPr>
              <w:jc w:val="right"/>
              <w:rPr>
                <w:rFonts w:ascii="宋体" w:hAnsi="宋体"/>
                <w:color w:val="000000" w:themeColor="text1"/>
              </w:rPr>
            </w:pPr>
            <w:r>
              <w:rPr>
                <w:rFonts w:hint="eastAsia" w:ascii="宋体" w:hAnsi="宋体"/>
                <w:color w:val="000000" w:themeColor="text1"/>
              </w:rPr>
              <w:t>0.00</w:t>
            </w:r>
          </w:p>
        </w:tc>
        <w:tc>
          <w:tcPr>
            <w:tcW w:w="2127" w:type="dxa"/>
            <w:shd w:val="clear" w:color="auto" w:fill="auto"/>
            <w:vAlign w:val="center"/>
          </w:tcPr>
          <w:p>
            <w:pPr>
              <w:jc w:val="right"/>
              <w:rPr>
                <w:rFonts w:ascii="宋体" w:hAnsi="宋体"/>
                <w:color w:val="000000" w:themeColor="text1"/>
              </w:rPr>
            </w:pPr>
            <w:r>
              <w:rPr>
                <w:rFonts w:hint="eastAsia" w:ascii="宋体" w:hAnsi="宋体"/>
                <w:color w:val="000000" w:themeColor="text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　</w:t>
            </w:r>
          </w:p>
        </w:tc>
        <w:tc>
          <w:tcPr>
            <w:tcW w:w="3402" w:type="dxa"/>
            <w:shd w:val="clear" w:color="auto" w:fill="auto"/>
            <w:vAlign w:val="center"/>
          </w:tcPr>
          <w:p>
            <w:pPr>
              <w:widowControl/>
              <w:rPr>
                <w:rFonts w:ascii="宋体" w:hAnsi="宋体" w:cs="宋体"/>
                <w:color w:val="000000" w:themeColor="text1"/>
                <w:kern w:val="0"/>
                <w:sz w:val="22"/>
                <w:szCs w:val="22"/>
              </w:rPr>
            </w:pPr>
            <w:r>
              <w:rPr>
                <w:rFonts w:hint="eastAsia" w:ascii="宋体" w:hAnsi="宋体" w:cs="宋体"/>
                <w:color w:val="000000" w:themeColor="text1"/>
                <w:kern w:val="0"/>
                <w:sz w:val="22"/>
                <w:szCs w:val="22"/>
              </w:rPr>
              <w:t>其中：远期</w:t>
            </w:r>
          </w:p>
        </w:tc>
        <w:tc>
          <w:tcPr>
            <w:tcW w:w="2126" w:type="dxa"/>
            <w:shd w:val="clear" w:color="auto" w:fill="auto"/>
            <w:vAlign w:val="center"/>
          </w:tcPr>
          <w:p>
            <w:pPr>
              <w:jc w:val="right"/>
              <w:rPr>
                <w:rFonts w:ascii="宋体" w:hAnsi="宋体"/>
                <w:color w:val="000000" w:themeColor="text1"/>
              </w:rPr>
            </w:pPr>
          </w:p>
        </w:tc>
        <w:tc>
          <w:tcPr>
            <w:tcW w:w="2127" w:type="dxa"/>
            <w:shd w:val="clear" w:color="auto" w:fill="auto"/>
            <w:vAlign w:val="center"/>
          </w:tcPr>
          <w:p>
            <w:pPr>
              <w:jc w:val="right"/>
              <w:rPr>
                <w:rFonts w:ascii="宋体" w:hAnsi="宋体"/>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　</w:t>
            </w:r>
          </w:p>
        </w:tc>
        <w:tc>
          <w:tcPr>
            <w:tcW w:w="3402" w:type="dxa"/>
            <w:shd w:val="clear" w:color="auto" w:fill="auto"/>
            <w:vAlign w:val="center"/>
          </w:tcPr>
          <w:p>
            <w:pPr>
              <w:widowControl/>
              <w:rPr>
                <w:rFonts w:ascii="宋体" w:hAnsi="宋体" w:cs="宋体"/>
                <w:color w:val="000000" w:themeColor="text1"/>
                <w:kern w:val="0"/>
                <w:sz w:val="22"/>
                <w:szCs w:val="22"/>
              </w:rPr>
            </w:pPr>
            <w:r>
              <w:rPr>
                <w:rFonts w:hint="eastAsia" w:ascii="宋体" w:hAnsi="宋体" w:cs="宋体"/>
                <w:color w:val="000000" w:themeColor="text1"/>
                <w:kern w:val="0"/>
                <w:sz w:val="22"/>
                <w:szCs w:val="22"/>
              </w:rPr>
              <w:t xml:space="preserve">      期货</w:t>
            </w:r>
          </w:p>
        </w:tc>
        <w:tc>
          <w:tcPr>
            <w:tcW w:w="2126" w:type="dxa"/>
            <w:shd w:val="clear" w:color="auto" w:fill="auto"/>
            <w:vAlign w:val="center"/>
          </w:tcPr>
          <w:p>
            <w:pPr>
              <w:jc w:val="right"/>
              <w:rPr>
                <w:rFonts w:ascii="宋体" w:hAnsi="宋体"/>
                <w:color w:val="000000" w:themeColor="text1"/>
              </w:rPr>
            </w:pPr>
          </w:p>
        </w:tc>
        <w:tc>
          <w:tcPr>
            <w:tcW w:w="2127" w:type="dxa"/>
            <w:shd w:val="clear" w:color="auto" w:fill="auto"/>
            <w:vAlign w:val="center"/>
          </w:tcPr>
          <w:p>
            <w:pPr>
              <w:jc w:val="right"/>
              <w:rPr>
                <w:rFonts w:ascii="宋体" w:hAnsi="宋体"/>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 xml:space="preserve"> </w:t>
            </w:r>
          </w:p>
        </w:tc>
        <w:tc>
          <w:tcPr>
            <w:tcW w:w="3402" w:type="dxa"/>
            <w:shd w:val="clear" w:color="auto" w:fill="auto"/>
            <w:vAlign w:val="center"/>
          </w:tcPr>
          <w:p>
            <w:pPr>
              <w:widowControl/>
              <w:rPr>
                <w:rFonts w:ascii="宋体" w:hAnsi="宋体" w:cs="宋体"/>
                <w:color w:val="000000" w:themeColor="text1"/>
                <w:kern w:val="0"/>
                <w:sz w:val="22"/>
                <w:szCs w:val="22"/>
              </w:rPr>
            </w:pPr>
            <w:r>
              <w:rPr>
                <w:rFonts w:hint="eastAsia" w:ascii="宋体" w:hAnsi="宋体" w:cs="宋体"/>
                <w:color w:val="000000" w:themeColor="text1"/>
                <w:kern w:val="0"/>
                <w:sz w:val="22"/>
                <w:szCs w:val="22"/>
              </w:rPr>
              <w:t xml:space="preserve">      期权</w:t>
            </w:r>
          </w:p>
        </w:tc>
        <w:tc>
          <w:tcPr>
            <w:tcW w:w="2126" w:type="dxa"/>
            <w:shd w:val="clear" w:color="auto" w:fill="auto"/>
            <w:vAlign w:val="center"/>
          </w:tcPr>
          <w:p>
            <w:pPr>
              <w:jc w:val="right"/>
              <w:rPr>
                <w:rFonts w:ascii="宋体" w:hAnsi="宋体"/>
                <w:color w:val="000000" w:themeColor="text1"/>
              </w:rPr>
            </w:pPr>
            <w:r>
              <w:rPr>
                <w:rFonts w:hint="eastAsia" w:ascii="宋体" w:hAnsi="宋体"/>
                <w:color w:val="000000" w:themeColor="text1"/>
              </w:rPr>
              <w:t>0.00</w:t>
            </w:r>
          </w:p>
        </w:tc>
        <w:tc>
          <w:tcPr>
            <w:tcW w:w="2127" w:type="dxa"/>
            <w:shd w:val="clear" w:color="auto" w:fill="auto"/>
            <w:vAlign w:val="center"/>
          </w:tcPr>
          <w:p>
            <w:pPr>
              <w:jc w:val="right"/>
              <w:rPr>
                <w:rFonts w:ascii="宋体" w:hAnsi="宋体"/>
                <w:color w:val="000000" w:themeColor="text1"/>
              </w:rPr>
            </w:pPr>
            <w:r>
              <w:rPr>
                <w:rFonts w:hint="eastAsia" w:ascii="宋体" w:hAnsi="宋体"/>
                <w:color w:val="000000" w:themeColor="text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　</w:t>
            </w:r>
          </w:p>
        </w:tc>
        <w:tc>
          <w:tcPr>
            <w:tcW w:w="3402" w:type="dxa"/>
            <w:shd w:val="clear" w:color="auto" w:fill="auto"/>
            <w:vAlign w:val="center"/>
          </w:tcPr>
          <w:p>
            <w:pPr>
              <w:widowControl/>
              <w:rPr>
                <w:rFonts w:ascii="宋体" w:hAnsi="宋体" w:cs="宋体"/>
                <w:color w:val="000000" w:themeColor="text1"/>
                <w:kern w:val="0"/>
                <w:sz w:val="22"/>
                <w:szCs w:val="22"/>
              </w:rPr>
            </w:pPr>
            <w:r>
              <w:rPr>
                <w:rFonts w:hint="eastAsia" w:ascii="宋体" w:hAnsi="宋体" w:cs="宋体"/>
                <w:color w:val="000000" w:themeColor="text1"/>
                <w:kern w:val="0"/>
                <w:sz w:val="22"/>
                <w:szCs w:val="22"/>
              </w:rPr>
              <w:t xml:space="preserve">      权证</w:t>
            </w:r>
          </w:p>
        </w:tc>
        <w:tc>
          <w:tcPr>
            <w:tcW w:w="2126" w:type="dxa"/>
            <w:shd w:val="clear" w:color="auto" w:fill="auto"/>
            <w:vAlign w:val="center"/>
          </w:tcPr>
          <w:p>
            <w:pPr>
              <w:ind w:right="105"/>
              <w:jc w:val="right"/>
              <w:rPr>
                <w:rFonts w:ascii="宋体" w:hAnsi="宋体"/>
                <w:color w:val="000000" w:themeColor="text1"/>
              </w:rPr>
            </w:pPr>
          </w:p>
        </w:tc>
        <w:tc>
          <w:tcPr>
            <w:tcW w:w="2127" w:type="dxa"/>
            <w:shd w:val="clear" w:color="auto" w:fill="auto"/>
            <w:vAlign w:val="center"/>
          </w:tcPr>
          <w:p>
            <w:pPr>
              <w:jc w:val="right"/>
              <w:rPr>
                <w:rFonts w:ascii="宋体" w:hAnsi="宋体"/>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5</w:t>
            </w:r>
          </w:p>
        </w:tc>
        <w:tc>
          <w:tcPr>
            <w:tcW w:w="3402" w:type="dxa"/>
            <w:shd w:val="clear" w:color="auto" w:fill="auto"/>
            <w:vAlign w:val="center"/>
          </w:tcPr>
          <w:p>
            <w:pPr>
              <w:widowControl/>
              <w:rPr>
                <w:rFonts w:ascii="宋体" w:hAnsi="宋体" w:cs="宋体"/>
                <w:color w:val="000000" w:themeColor="text1"/>
                <w:kern w:val="0"/>
                <w:sz w:val="22"/>
                <w:szCs w:val="22"/>
              </w:rPr>
            </w:pPr>
            <w:r>
              <w:rPr>
                <w:rFonts w:hint="eastAsia" w:ascii="宋体" w:hAnsi="宋体" w:cs="宋体"/>
                <w:color w:val="000000" w:themeColor="text1"/>
                <w:kern w:val="0"/>
                <w:sz w:val="22"/>
                <w:szCs w:val="22"/>
              </w:rPr>
              <w:t>买入返售金融资产</w:t>
            </w:r>
          </w:p>
        </w:tc>
        <w:tc>
          <w:tcPr>
            <w:tcW w:w="2126" w:type="dxa"/>
            <w:shd w:val="clear" w:color="auto" w:fill="auto"/>
            <w:vAlign w:val="center"/>
          </w:tcPr>
          <w:p>
            <w:pPr>
              <w:jc w:val="right"/>
              <w:rPr>
                <w:rFonts w:ascii="宋体" w:hAnsi="宋体"/>
                <w:color w:val="000000" w:themeColor="text1"/>
              </w:rPr>
            </w:pPr>
            <w:r>
              <w:rPr>
                <w:rFonts w:hint="eastAsia" w:ascii="宋体" w:hAnsi="宋体"/>
                <w:color w:val="000000" w:themeColor="text1"/>
              </w:rPr>
              <w:t>0.00</w:t>
            </w:r>
          </w:p>
        </w:tc>
        <w:tc>
          <w:tcPr>
            <w:tcW w:w="2127" w:type="dxa"/>
            <w:shd w:val="clear" w:color="auto" w:fill="auto"/>
            <w:vAlign w:val="center"/>
          </w:tcPr>
          <w:p>
            <w:pPr>
              <w:jc w:val="right"/>
              <w:rPr>
                <w:rFonts w:ascii="宋体" w:hAnsi="宋体"/>
                <w:color w:val="000000" w:themeColor="text1"/>
              </w:rPr>
            </w:pPr>
            <w:r>
              <w:rPr>
                <w:rFonts w:hint="eastAsia" w:ascii="宋体" w:hAnsi="宋体"/>
                <w:color w:val="000000" w:themeColor="text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　</w:t>
            </w:r>
          </w:p>
        </w:tc>
        <w:tc>
          <w:tcPr>
            <w:tcW w:w="3402" w:type="dxa"/>
            <w:shd w:val="clear" w:color="auto" w:fill="auto"/>
            <w:vAlign w:val="center"/>
          </w:tcPr>
          <w:p>
            <w:pPr>
              <w:widowControl/>
              <w:rPr>
                <w:rFonts w:ascii="宋体" w:hAnsi="宋体" w:cs="宋体"/>
                <w:color w:val="000000" w:themeColor="text1"/>
                <w:kern w:val="0"/>
                <w:sz w:val="22"/>
                <w:szCs w:val="22"/>
              </w:rPr>
            </w:pPr>
            <w:r>
              <w:rPr>
                <w:rFonts w:hint="eastAsia" w:ascii="宋体" w:hAnsi="宋体" w:cs="宋体"/>
                <w:color w:val="000000" w:themeColor="text1"/>
                <w:kern w:val="0"/>
                <w:sz w:val="22"/>
                <w:szCs w:val="22"/>
              </w:rPr>
              <w:t>其中：买断式回购的买入返售金融资产</w:t>
            </w:r>
          </w:p>
        </w:tc>
        <w:tc>
          <w:tcPr>
            <w:tcW w:w="2126" w:type="dxa"/>
            <w:shd w:val="clear" w:color="auto" w:fill="auto"/>
            <w:vAlign w:val="center"/>
          </w:tcPr>
          <w:p>
            <w:pPr>
              <w:jc w:val="right"/>
              <w:rPr>
                <w:rFonts w:ascii="宋体" w:hAnsi="宋体"/>
                <w:color w:val="000000" w:themeColor="text1"/>
              </w:rPr>
            </w:pPr>
            <w:r>
              <w:rPr>
                <w:rFonts w:hint="eastAsia" w:ascii="宋体" w:hAnsi="宋体"/>
                <w:color w:val="000000" w:themeColor="text1"/>
              </w:rPr>
              <w:t>0.00</w:t>
            </w:r>
          </w:p>
        </w:tc>
        <w:tc>
          <w:tcPr>
            <w:tcW w:w="2127" w:type="dxa"/>
            <w:shd w:val="clear" w:color="auto" w:fill="auto"/>
            <w:vAlign w:val="center"/>
          </w:tcPr>
          <w:p>
            <w:pPr>
              <w:jc w:val="right"/>
              <w:rPr>
                <w:rFonts w:ascii="宋体" w:hAnsi="宋体"/>
                <w:color w:val="000000" w:themeColor="text1"/>
              </w:rPr>
            </w:pPr>
            <w:r>
              <w:rPr>
                <w:rFonts w:hint="eastAsia" w:ascii="宋体" w:hAnsi="宋体"/>
                <w:color w:val="000000" w:themeColor="text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6</w:t>
            </w:r>
          </w:p>
        </w:tc>
        <w:tc>
          <w:tcPr>
            <w:tcW w:w="3402" w:type="dxa"/>
            <w:shd w:val="clear" w:color="auto" w:fill="auto"/>
            <w:vAlign w:val="center"/>
          </w:tcPr>
          <w:p>
            <w:pPr>
              <w:widowControl/>
              <w:rPr>
                <w:rFonts w:ascii="宋体" w:hAnsi="宋体" w:cs="宋体"/>
                <w:color w:val="000000" w:themeColor="text1"/>
                <w:kern w:val="0"/>
                <w:sz w:val="22"/>
                <w:szCs w:val="22"/>
              </w:rPr>
            </w:pPr>
            <w:r>
              <w:rPr>
                <w:rFonts w:hint="eastAsia" w:ascii="宋体" w:hAnsi="宋体" w:cs="宋体"/>
                <w:color w:val="000000" w:themeColor="text1"/>
                <w:kern w:val="0"/>
                <w:sz w:val="22"/>
                <w:szCs w:val="22"/>
              </w:rPr>
              <w:t>货币市场工具</w:t>
            </w:r>
          </w:p>
        </w:tc>
        <w:tc>
          <w:tcPr>
            <w:tcW w:w="2126" w:type="dxa"/>
            <w:shd w:val="clear" w:color="auto" w:fill="auto"/>
            <w:vAlign w:val="center"/>
          </w:tcPr>
          <w:p>
            <w:pPr>
              <w:ind w:right="105"/>
              <w:jc w:val="right"/>
              <w:rPr>
                <w:rFonts w:ascii="宋体" w:hAnsi="宋体"/>
                <w:color w:val="000000" w:themeColor="text1"/>
              </w:rPr>
            </w:pPr>
          </w:p>
        </w:tc>
        <w:tc>
          <w:tcPr>
            <w:tcW w:w="2127" w:type="dxa"/>
            <w:shd w:val="clear" w:color="auto" w:fill="auto"/>
            <w:vAlign w:val="center"/>
          </w:tcPr>
          <w:p>
            <w:pPr>
              <w:jc w:val="right"/>
              <w:rPr>
                <w:rFonts w:ascii="宋体" w:hAnsi="宋体"/>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7</w:t>
            </w:r>
          </w:p>
        </w:tc>
        <w:tc>
          <w:tcPr>
            <w:tcW w:w="3402" w:type="dxa"/>
            <w:shd w:val="clear" w:color="auto" w:fill="auto"/>
            <w:vAlign w:val="center"/>
          </w:tcPr>
          <w:p>
            <w:pPr>
              <w:widowControl/>
              <w:rPr>
                <w:rFonts w:ascii="宋体" w:hAnsi="宋体" w:cs="宋体"/>
                <w:color w:val="000000" w:themeColor="text1"/>
                <w:kern w:val="0"/>
                <w:sz w:val="22"/>
                <w:szCs w:val="22"/>
              </w:rPr>
            </w:pPr>
            <w:r>
              <w:rPr>
                <w:rFonts w:hint="eastAsia" w:ascii="宋体" w:hAnsi="宋体" w:cs="宋体"/>
                <w:color w:val="000000" w:themeColor="text1"/>
                <w:kern w:val="0"/>
                <w:sz w:val="22"/>
                <w:szCs w:val="22"/>
              </w:rPr>
              <w:t>银行存款和结算备付金合计</w:t>
            </w:r>
          </w:p>
        </w:tc>
        <w:tc>
          <w:tcPr>
            <w:tcW w:w="2126" w:type="dxa"/>
            <w:shd w:val="clear" w:color="auto" w:fill="auto"/>
            <w:vAlign w:val="center"/>
          </w:tcPr>
          <w:p>
            <w:pPr>
              <w:jc w:val="right"/>
              <w:rPr>
                <w:rFonts w:ascii="宋体" w:hAnsi="宋体"/>
                <w:color w:val="000000" w:themeColor="text1"/>
              </w:rPr>
            </w:pPr>
            <w:r>
              <w:rPr>
                <w:rFonts w:hint="eastAsia" w:ascii="宋体" w:hAnsi="宋体"/>
                <w:color w:val="000000" w:themeColor="text1"/>
              </w:rPr>
              <w:t>146.38</w:t>
            </w:r>
          </w:p>
        </w:tc>
        <w:tc>
          <w:tcPr>
            <w:tcW w:w="2127" w:type="dxa"/>
            <w:shd w:val="clear" w:color="auto" w:fill="auto"/>
            <w:vAlign w:val="center"/>
          </w:tcPr>
          <w:p>
            <w:pPr>
              <w:jc w:val="right"/>
              <w:rPr>
                <w:rFonts w:ascii="宋体" w:hAnsi="宋体"/>
                <w:color w:val="000000" w:themeColor="text1"/>
              </w:rPr>
            </w:pPr>
            <w:r>
              <w:rPr>
                <w:rFonts w:hint="eastAsia" w:ascii="宋体" w:hAnsi="宋体"/>
                <w:color w:val="000000" w:themeColor="text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8</w:t>
            </w:r>
          </w:p>
        </w:tc>
        <w:tc>
          <w:tcPr>
            <w:tcW w:w="3402" w:type="dxa"/>
            <w:shd w:val="clear" w:color="auto" w:fill="auto"/>
            <w:vAlign w:val="center"/>
          </w:tcPr>
          <w:p>
            <w:pPr>
              <w:widowControl/>
              <w:rPr>
                <w:rFonts w:ascii="宋体" w:hAnsi="宋体" w:cs="宋体"/>
                <w:color w:val="000000" w:themeColor="text1"/>
                <w:kern w:val="0"/>
                <w:sz w:val="22"/>
                <w:szCs w:val="22"/>
              </w:rPr>
            </w:pPr>
            <w:r>
              <w:rPr>
                <w:rFonts w:hint="eastAsia" w:ascii="宋体" w:hAnsi="宋体" w:cs="宋体"/>
                <w:color w:val="000000" w:themeColor="text1"/>
                <w:kern w:val="0"/>
                <w:sz w:val="22"/>
                <w:szCs w:val="22"/>
              </w:rPr>
              <w:t>拆放同业</w:t>
            </w:r>
          </w:p>
        </w:tc>
        <w:tc>
          <w:tcPr>
            <w:tcW w:w="2126" w:type="dxa"/>
            <w:shd w:val="clear" w:color="auto" w:fill="auto"/>
            <w:vAlign w:val="center"/>
          </w:tcPr>
          <w:p>
            <w:pPr>
              <w:jc w:val="right"/>
              <w:rPr>
                <w:rFonts w:ascii="宋体" w:hAnsi="宋体"/>
                <w:color w:val="000000" w:themeColor="text1"/>
              </w:rPr>
            </w:pPr>
            <w:r>
              <w:rPr>
                <w:rFonts w:hint="eastAsia" w:ascii="宋体" w:hAnsi="宋体"/>
                <w:color w:val="000000" w:themeColor="text1"/>
              </w:rPr>
              <w:t>0.00</w:t>
            </w:r>
          </w:p>
        </w:tc>
        <w:tc>
          <w:tcPr>
            <w:tcW w:w="2127" w:type="dxa"/>
            <w:shd w:val="clear" w:color="auto" w:fill="auto"/>
            <w:vAlign w:val="center"/>
          </w:tcPr>
          <w:p>
            <w:pPr>
              <w:jc w:val="right"/>
              <w:rPr>
                <w:rFonts w:ascii="宋体" w:hAnsi="宋体"/>
                <w:color w:val="000000" w:themeColor="text1"/>
              </w:rPr>
            </w:pPr>
            <w:r>
              <w:rPr>
                <w:rFonts w:hint="eastAsia" w:ascii="宋体" w:hAnsi="宋体"/>
                <w:color w:val="000000" w:themeColor="text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9</w:t>
            </w:r>
          </w:p>
        </w:tc>
        <w:tc>
          <w:tcPr>
            <w:tcW w:w="3402" w:type="dxa"/>
            <w:shd w:val="clear" w:color="auto" w:fill="auto"/>
            <w:vAlign w:val="center"/>
          </w:tcPr>
          <w:p>
            <w:pPr>
              <w:widowControl/>
              <w:rPr>
                <w:rFonts w:ascii="宋体" w:hAnsi="宋体" w:cs="宋体"/>
                <w:color w:val="000000" w:themeColor="text1"/>
                <w:kern w:val="0"/>
                <w:sz w:val="22"/>
                <w:szCs w:val="22"/>
              </w:rPr>
            </w:pPr>
            <w:r>
              <w:rPr>
                <w:rFonts w:hint="eastAsia" w:ascii="宋体" w:hAnsi="宋体" w:cs="宋体"/>
                <w:color w:val="000000" w:themeColor="text1"/>
                <w:kern w:val="0"/>
                <w:sz w:val="22"/>
                <w:szCs w:val="22"/>
              </w:rPr>
              <w:t>资管产品</w:t>
            </w:r>
          </w:p>
        </w:tc>
        <w:tc>
          <w:tcPr>
            <w:tcW w:w="2126" w:type="dxa"/>
            <w:shd w:val="clear" w:color="auto" w:fill="auto"/>
            <w:vAlign w:val="center"/>
          </w:tcPr>
          <w:p>
            <w:pPr>
              <w:jc w:val="right"/>
              <w:rPr>
                <w:rFonts w:ascii="宋体" w:hAnsi="宋体"/>
                <w:color w:val="000000" w:themeColor="text1"/>
              </w:rPr>
            </w:pPr>
            <w:r>
              <w:rPr>
                <w:rFonts w:hint="eastAsia" w:ascii="宋体" w:hAnsi="宋体"/>
                <w:color w:val="000000" w:themeColor="text1"/>
              </w:rPr>
              <w:t>37,113,628.05</w:t>
            </w:r>
          </w:p>
        </w:tc>
        <w:tc>
          <w:tcPr>
            <w:tcW w:w="2127" w:type="dxa"/>
            <w:shd w:val="clear" w:color="auto" w:fill="auto"/>
            <w:vAlign w:val="center"/>
          </w:tcPr>
          <w:p>
            <w:pPr>
              <w:jc w:val="right"/>
              <w:rPr>
                <w:rFonts w:ascii="宋体" w:hAnsi="宋体"/>
                <w:color w:val="000000" w:themeColor="text1"/>
              </w:rPr>
            </w:pPr>
            <w:r>
              <w:rPr>
                <w:rFonts w:hint="eastAsia" w:ascii="宋体" w:hAnsi="宋体"/>
                <w:color w:val="000000" w:themeColor="text1"/>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rPr>
            </w:pPr>
            <w:r>
              <w:rPr>
                <w:rFonts w:ascii="宋体" w:hAnsi="宋体" w:cs="宋体"/>
                <w:color w:val="000000" w:themeColor="text1"/>
                <w:kern w:val="0"/>
                <w:sz w:val="22"/>
                <w:szCs w:val="22"/>
              </w:rPr>
              <w:t>10</w:t>
            </w:r>
          </w:p>
        </w:tc>
        <w:tc>
          <w:tcPr>
            <w:tcW w:w="3402" w:type="dxa"/>
            <w:shd w:val="clear" w:color="auto" w:fill="auto"/>
            <w:vAlign w:val="center"/>
          </w:tcPr>
          <w:p>
            <w:pPr>
              <w:widowControl/>
              <w:rPr>
                <w:rFonts w:ascii="宋体" w:hAnsi="宋体" w:cs="宋体"/>
                <w:color w:val="000000" w:themeColor="text1"/>
                <w:kern w:val="0"/>
                <w:sz w:val="22"/>
                <w:szCs w:val="22"/>
              </w:rPr>
            </w:pPr>
            <w:r>
              <w:rPr>
                <w:rFonts w:hint="eastAsia" w:ascii="宋体" w:hAnsi="宋体" w:cs="宋体"/>
                <w:color w:val="000000" w:themeColor="text1"/>
                <w:kern w:val="0"/>
                <w:sz w:val="22"/>
                <w:szCs w:val="22"/>
              </w:rPr>
              <w:t>其他资产</w:t>
            </w:r>
          </w:p>
        </w:tc>
        <w:tc>
          <w:tcPr>
            <w:tcW w:w="2126" w:type="dxa"/>
            <w:shd w:val="clear" w:color="auto" w:fill="auto"/>
            <w:vAlign w:val="center"/>
          </w:tcPr>
          <w:p>
            <w:pPr>
              <w:jc w:val="right"/>
              <w:rPr>
                <w:rFonts w:ascii="宋体" w:hAnsi="宋体"/>
                <w:color w:val="000000" w:themeColor="text1"/>
              </w:rPr>
            </w:pPr>
            <w:r>
              <w:rPr>
                <w:rFonts w:hint="eastAsia" w:ascii="宋体" w:hAnsi="宋体"/>
                <w:color w:val="000000" w:themeColor="text1"/>
              </w:rPr>
              <w:t>0.00</w:t>
            </w:r>
          </w:p>
        </w:tc>
        <w:tc>
          <w:tcPr>
            <w:tcW w:w="2127" w:type="dxa"/>
            <w:shd w:val="clear" w:color="auto" w:fill="auto"/>
            <w:vAlign w:val="center"/>
          </w:tcPr>
          <w:p>
            <w:pPr>
              <w:jc w:val="right"/>
              <w:rPr>
                <w:rFonts w:ascii="宋体" w:hAnsi="宋体"/>
                <w:color w:val="000000" w:themeColor="text1"/>
              </w:rPr>
            </w:pPr>
            <w:r>
              <w:rPr>
                <w:rFonts w:hint="eastAsia" w:ascii="宋体" w:hAnsi="宋体"/>
                <w:color w:val="000000" w:themeColor="text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tcPr>
          <w:p>
            <w:pPr>
              <w:jc w:val="left"/>
              <w:rPr>
                <w:rFonts w:ascii="宋体" w:hAnsi="宋体"/>
                <w:color w:val="000000" w:themeColor="text1"/>
                <w:szCs w:val="21"/>
              </w:rPr>
            </w:pPr>
          </w:p>
        </w:tc>
        <w:tc>
          <w:tcPr>
            <w:tcW w:w="3402" w:type="dxa"/>
            <w:shd w:val="clear" w:color="auto" w:fill="auto"/>
          </w:tcPr>
          <w:p>
            <w:pPr>
              <w:jc w:val="left"/>
              <w:rPr>
                <w:rFonts w:ascii="宋体" w:hAnsi="宋体"/>
                <w:color w:val="000000" w:themeColor="text1"/>
                <w:szCs w:val="21"/>
              </w:rPr>
            </w:pPr>
            <w:r>
              <w:rPr>
                <w:rFonts w:hint="eastAsia" w:ascii="宋体" w:hAnsi="宋体"/>
                <w:color w:val="000000" w:themeColor="text1"/>
                <w:szCs w:val="21"/>
              </w:rPr>
              <w:t>合计</w:t>
            </w:r>
          </w:p>
        </w:tc>
        <w:tc>
          <w:tcPr>
            <w:tcW w:w="2126" w:type="dxa"/>
            <w:shd w:val="clear" w:color="auto" w:fill="auto"/>
          </w:tcPr>
          <w:p>
            <w:pPr>
              <w:jc w:val="right"/>
              <w:rPr>
                <w:rFonts w:ascii="宋体" w:hAnsi="宋体"/>
                <w:color w:val="000000" w:themeColor="text1"/>
              </w:rPr>
            </w:pPr>
            <w:r>
              <w:rPr>
                <w:rFonts w:hint="eastAsia" w:ascii="宋体" w:hAnsi="宋体"/>
                <w:color w:val="000000" w:themeColor="text1"/>
              </w:rPr>
              <w:t>37,113,774.43</w:t>
            </w:r>
          </w:p>
        </w:tc>
        <w:tc>
          <w:tcPr>
            <w:tcW w:w="2127" w:type="dxa"/>
            <w:shd w:val="clear" w:color="auto" w:fill="auto"/>
          </w:tcPr>
          <w:p>
            <w:pPr>
              <w:jc w:val="right"/>
              <w:rPr>
                <w:rFonts w:ascii="宋体" w:hAnsi="宋体"/>
                <w:color w:val="000000" w:themeColor="text1"/>
              </w:rPr>
            </w:pPr>
            <w:r>
              <w:rPr>
                <w:rFonts w:hint="eastAsia" w:ascii="宋体" w:hAnsi="宋体"/>
                <w:color w:val="000000" w:themeColor="text1"/>
              </w:rPr>
              <w:t>100.00</w:t>
            </w:r>
          </w:p>
        </w:tc>
      </w:tr>
    </w:tbl>
    <w:p>
      <w:pPr>
        <w:spacing w:before="156" w:beforeLines="50" w:after="156" w:afterLines="50" w:line="360" w:lineRule="auto"/>
        <w:rPr>
          <w:color w:val="000000" w:themeColor="text1"/>
        </w:rPr>
      </w:pPr>
    </w:p>
    <w:p>
      <w:pPr>
        <w:spacing w:before="156" w:beforeLines="50" w:after="156" w:afterLines="50" w:line="360" w:lineRule="auto"/>
        <w:rPr>
          <w:color w:val="000000" w:themeColor="text1"/>
        </w:rPr>
      </w:pPr>
      <w:r>
        <w:rPr>
          <w:color w:val="000000" w:themeColor="text1"/>
        </w:rPr>
        <w:tab/>
      </w:r>
      <w:r>
        <w:rPr>
          <w:rFonts w:hint="eastAsia"/>
          <w:color w:val="000000" w:themeColor="text1"/>
        </w:rPr>
        <w:t>注：由于四舍五入原因，各分项占资产总值的比例之和与合计可能存在尾差。</w:t>
      </w:r>
    </w:p>
    <w:p>
      <w:pPr>
        <w:spacing w:before="156" w:beforeLines="50" w:after="156" w:afterLines="50" w:line="360" w:lineRule="auto"/>
        <w:rPr>
          <w:color w:val="000000" w:themeColor="text1"/>
        </w:rPr>
      </w:pPr>
      <w:r>
        <w:rPr>
          <w:color w:val="000000" w:themeColor="text1"/>
        </w:rPr>
        <w:t>5.2.</w:t>
      </w:r>
      <w:r>
        <w:rPr>
          <w:rFonts w:hint="eastAsia"/>
          <w:color w:val="000000" w:themeColor="text1"/>
          <w:lang w:val="en-US" w:eastAsia="zh-CN"/>
        </w:rPr>
        <w:t>2</w:t>
      </w:r>
      <w:r>
        <w:rPr>
          <w:rFonts w:hint="eastAsia"/>
          <w:color w:val="000000" w:themeColor="text1"/>
        </w:rPr>
        <w:t>期末间接投资前十项持仓资产情况</w:t>
      </w:r>
    </w:p>
    <w:tbl>
      <w:tblPr>
        <w:tblStyle w:val="11"/>
        <w:tblW w:w="9192"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592"/>
        <w:gridCol w:w="4349"/>
        <w:gridCol w:w="2138"/>
        <w:gridCol w:w="2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592" w:type="dxa"/>
            <w:shd w:val="clear" w:color="auto" w:fill="auto"/>
            <w:vAlign w:val="center"/>
          </w:tcPr>
          <w:p>
            <w:pPr>
              <w:jc w:val="center"/>
              <w:rPr>
                <w:color w:val="000000" w:themeColor="text1"/>
                <w:szCs w:val="21"/>
              </w:rPr>
            </w:pPr>
            <w:r>
              <w:rPr>
                <w:rFonts w:hint="eastAsia" w:ascii="宋体"/>
                <w:color w:val="000000" w:themeColor="text1"/>
                <w:szCs w:val="21"/>
              </w:rPr>
              <w:t>序号</w:t>
            </w:r>
          </w:p>
        </w:tc>
        <w:tc>
          <w:tcPr>
            <w:tcW w:w="4349" w:type="dxa"/>
            <w:shd w:val="clear" w:color="auto" w:fill="auto"/>
            <w:vAlign w:val="center"/>
          </w:tcPr>
          <w:p>
            <w:pPr>
              <w:jc w:val="center"/>
              <w:rPr>
                <w:color w:val="000000" w:themeColor="text1"/>
                <w:szCs w:val="21"/>
              </w:rPr>
            </w:pPr>
            <w:r>
              <w:rPr>
                <w:rFonts w:hint="eastAsia" w:ascii="宋体"/>
                <w:color w:val="000000" w:themeColor="text1"/>
                <w:szCs w:val="21"/>
              </w:rPr>
              <w:t>项目</w:t>
            </w:r>
          </w:p>
        </w:tc>
        <w:tc>
          <w:tcPr>
            <w:tcW w:w="2138" w:type="dxa"/>
            <w:shd w:val="clear" w:color="auto" w:fill="auto"/>
            <w:vAlign w:val="center"/>
          </w:tcPr>
          <w:p>
            <w:pPr>
              <w:jc w:val="center"/>
              <w:rPr>
                <w:color w:val="000000" w:themeColor="text1"/>
                <w:szCs w:val="21"/>
              </w:rPr>
            </w:pPr>
            <w:r>
              <w:rPr>
                <w:rFonts w:hint="eastAsia" w:ascii="宋体"/>
                <w:color w:val="000000" w:themeColor="text1"/>
                <w:szCs w:val="21"/>
              </w:rPr>
              <w:t>金额(元)</w:t>
            </w:r>
          </w:p>
        </w:tc>
        <w:tc>
          <w:tcPr>
            <w:tcW w:w="2113" w:type="dxa"/>
            <w:shd w:val="clear" w:color="auto" w:fill="auto"/>
            <w:vAlign w:val="center"/>
          </w:tcPr>
          <w:p>
            <w:pPr>
              <w:jc w:val="center"/>
              <w:rPr>
                <w:color w:val="000000" w:themeColor="text1"/>
                <w:szCs w:val="21"/>
              </w:rPr>
            </w:pPr>
            <w:r>
              <w:rPr>
                <w:rFonts w:hint="eastAsia" w:ascii="宋体"/>
                <w:color w:val="000000" w:themeColor="text1"/>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rPr>
            </w:pPr>
            <w:r>
              <w:rPr>
                <w:color w:val="000000" w:themeColor="text1"/>
              </w:rPr>
              <w:t>1</w:t>
            </w:r>
          </w:p>
        </w:tc>
        <w:tc>
          <w:tcPr>
            <w:tcW w:w="4349" w:type="dxa"/>
            <w:shd w:val="clear" w:color="auto" w:fill="auto"/>
          </w:tcPr>
          <w:p>
            <w:pPr>
              <w:jc w:val="left"/>
              <w:rPr>
                <w:rFonts w:ascii="宋体"/>
                <w:color w:val="000000" w:themeColor="text1"/>
                <w:szCs w:val="21"/>
              </w:rPr>
            </w:pPr>
            <w:r>
              <w:rPr>
                <w:color w:val="000000" w:themeColor="text1"/>
              </w:rPr>
              <w:t>21安投01</w:t>
            </w:r>
          </w:p>
        </w:tc>
        <w:tc>
          <w:tcPr>
            <w:tcW w:w="2138" w:type="dxa"/>
            <w:shd w:val="clear" w:color="auto" w:fill="auto"/>
          </w:tcPr>
          <w:p>
            <w:pPr>
              <w:jc w:val="right"/>
              <w:rPr>
                <w:rFonts w:ascii="宋体"/>
                <w:color w:val="000000" w:themeColor="text1"/>
                <w:szCs w:val="21"/>
              </w:rPr>
            </w:pPr>
            <w:r>
              <w:rPr>
                <w:color w:val="000000" w:themeColor="text1"/>
              </w:rPr>
              <w:t>2,037,462.19</w:t>
            </w:r>
          </w:p>
        </w:tc>
        <w:tc>
          <w:tcPr>
            <w:tcW w:w="2113" w:type="dxa"/>
            <w:shd w:val="clear" w:color="auto" w:fill="auto"/>
          </w:tcPr>
          <w:p>
            <w:pPr>
              <w:jc w:val="right"/>
              <w:rPr>
                <w:rFonts w:ascii="宋体"/>
                <w:color w:val="000000" w:themeColor="text1"/>
                <w:szCs w:val="21"/>
              </w:rPr>
            </w:pPr>
            <w:r>
              <w:rPr>
                <w:color w:val="000000" w:themeColor="text1"/>
              </w:rPr>
              <w:t>5.49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rPr>
            </w:pPr>
            <w:r>
              <w:rPr>
                <w:color w:val="000000" w:themeColor="text1"/>
              </w:rPr>
              <w:t>2</w:t>
            </w:r>
          </w:p>
        </w:tc>
        <w:tc>
          <w:tcPr>
            <w:tcW w:w="4349" w:type="dxa"/>
            <w:shd w:val="clear" w:color="auto" w:fill="auto"/>
          </w:tcPr>
          <w:p>
            <w:pPr>
              <w:jc w:val="left"/>
              <w:rPr>
                <w:rFonts w:ascii="宋体"/>
                <w:color w:val="000000" w:themeColor="text1"/>
                <w:szCs w:val="21"/>
              </w:rPr>
            </w:pPr>
            <w:r>
              <w:rPr>
                <w:color w:val="000000" w:themeColor="text1"/>
              </w:rPr>
              <w:t>GC014</w:t>
            </w:r>
          </w:p>
        </w:tc>
        <w:tc>
          <w:tcPr>
            <w:tcW w:w="2138" w:type="dxa"/>
            <w:shd w:val="clear" w:color="auto" w:fill="auto"/>
          </w:tcPr>
          <w:p>
            <w:pPr>
              <w:jc w:val="right"/>
              <w:rPr>
                <w:rFonts w:ascii="宋体"/>
                <w:color w:val="000000" w:themeColor="text1"/>
                <w:szCs w:val="21"/>
              </w:rPr>
            </w:pPr>
            <w:r>
              <w:rPr>
                <w:color w:val="000000" w:themeColor="text1"/>
              </w:rPr>
              <w:t>1,938,871.05</w:t>
            </w:r>
          </w:p>
        </w:tc>
        <w:tc>
          <w:tcPr>
            <w:tcW w:w="2113" w:type="dxa"/>
            <w:shd w:val="clear" w:color="auto" w:fill="auto"/>
          </w:tcPr>
          <w:p>
            <w:pPr>
              <w:jc w:val="right"/>
              <w:rPr>
                <w:rFonts w:ascii="宋体"/>
                <w:color w:val="000000" w:themeColor="text1"/>
                <w:szCs w:val="21"/>
              </w:rPr>
            </w:pPr>
            <w:r>
              <w:rPr>
                <w:color w:val="000000" w:themeColor="text1"/>
              </w:rPr>
              <w:t>5.22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rPr>
            </w:pPr>
            <w:r>
              <w:rPr>
                <w:color w:val="000000" w:themeColor="text1"/>
              </w:rPr>
              <w:t>3</w:t>
            </w:r>
          </w:p>
        </w:tc>
        <w:tc>
          <w:tcPr>
            <w:tcW w:w="4349" w:type="dxa"/>
            <w:shd w:val="clear" w:color="auto" w:fill="auto"/>
          </w:tcPr>
          <w:p>
            <w:pPr>
              <w:jc w:val="left"/>
              <w:rPr>
                <w:rFonts w:ascii="宋体"/>
                <w:color w:val="000000" w:themeColor="text1"/>
                <w:szCs w:val="21"/>
              </w:rPr>
            </w:pPr>
            <w:r>
              <w:rPr>
                <w:color w:val="000000" w:themeColor="text1"/>
              </w:rPr>
              <w:t>20铜开01</w:t>
            </w:r>
          </w:p>
        </w:tc>
        <w:tc>
          <w:tcPr>
            <w:tcW w:w="2138" w:type="dxa"/>
            <w:shd w:val="clear" w:color="auto" w:fill="auto"/>
          </w:tcPr>
          <w:p>
            <w:pPr>
              <w:jc w:val="right"/>
              <w:rPr>
                <w:rFonts w:ascii="宋体"/>
                <w:color w:val="000000" w:themeColor="text1"/>
                <w:szCs w:val="21"/>
              </w:rPr>
            </w:pPr>
            <w:r>
              <w:rPr>
                <w:color w:val="000000" w:themeColor="text1"/>
              </w:rPr>
              <w:t>1,444,637.34</w:t>
            </w:r>
          </w:p>
        </w:tc>
        <w:tc>
          <w:tcPr>
            <w:tcW w:w="2113" w:type="dxa"/>
            <w:shd w:val="clear" w:color="auto" w:fill="auto"/>
          </w:tcPr>
          <w:p>
            <w:pPr>
              <w:jc w:val="right"/>
              <w:rPr>
                <w:rFonts w:ascii="宋体"/>
                <w:color w:val="000000" w:themeColor="text1"/>
                <w:szCs w:val="21"/>
              </w:rPr>
            </w:pPr>
            <w:r>
              <w:rPr>
                <w:color w:val="000000" w:themeColor="text1"/>
              </w:rPr>
              <w:t>3.89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rPr>
            </w:pPr>
            <w:r>
              <w:rPr>
                <w:color w:val="000000" w:themeColor="text1"/>
              </w:rPr>
              <w:t>4</w:t>
            </w:r>
          </w:p>
        </w:tc>
        <w:tc>
          <w:tcPr>
            <w:tcW w:w="4349" w:type="dxa"/>
            <w:shd w:val="clear" w:color="auto" w:fill="auto"/>
          </w:tcPr>
          <w:p>
            <w:pPr>
              <w:jc w:val="left"/>
              <w:rPr>
                <w:rFonts w:ascii="宋体"/>
                <w:color w:val="000000" w:themeColor="text1"/>
                <w:szCs w:val="21"/>
              </w:rPr>
            </w:pPr>
            <w:r>
              <w:rPr>
                <w:color w:val="000000" w:themeColor="text1"/>
              </w:rPr>
              <w:t>19遵经02</w:t>
            </w:r>
          </w:p>
        </w:tc>
        <w:tc>
          <w:tcPr>
            <w:tcW w:w="2138" w:type="dxa"/>
            <w:shd w:val="clear" w:color="auto" w:fill="auto"/>
          </w:tcPr>
          <w:p>
            <w:pPr>
              <w:jc w:val="right"/>
              <w:rPr>
                <w:rFonts w:ascii="宋体"/>
                <w:color w:val="000000" w:themeColor="text1"/>
                <w:szCs w:val="21"/>
              </w:rPr>
            </w:pPr>
            <w:r>
              <w:rPr>
                <w:color w:val="000000" w:themeColor="text1"/>
              </w:rPr>
              <w:t>1,421,574.60</w:t>
            </w:r>
          </w:p>
        </w:tc>
        <w:tc>
          <w:tcPr>
            <w:tcW w:w="2113" w:type="dxa"/>
            <w:shd w:val="clear" w:color="auto" w:fill="auto"/>
          </w:tcPr>
          <w:p>
            <w:pPr>
              <w:jc w:val="right"/>
              <w:rPr>
                <w:rFonts w:ascii="宋体"/>
                <w:color w:val="000000" w:themeColor="text1"/>
                <w:szCs w:val="21"/>
              </w:rPr>
            </w:pPr>
            <w:r>
              <w:rPr>
                <w:color w:val="000000" w:themeColor="text1"/>
              </w:rPr>
              <w:t>3.83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rPr>
            </w:pPr>
            <w:r>
              <w:rPr>
                <w:color w:val="000000" w:themeColor="text1"/>
              </w:rPr>
              <w:t>5</w:t>
            </w:r>
          </w:p>
        </w:tc>
        <w:tc>
          <w:tcPr>
            <w:tcW w:w="4349" w:type="dxa"/>
            <w:shd w:val="clear" w:color="auto" w:fill="auto"/>
          </w:tcPr>
          <w:p>
            <w:pPr>
              <w:jc w:val="left"/>
              <w:rPr>
                <w:rFonts w:ascii="宋体"/>
                <w:color w:val="000000" w:themeColor="text1"/>
                <w:szCs w:val="21"/>
              </w:rPr>
            </w:pPr>
            <w:r>
              <w:rPr>
                <w:color w:val="000000" w:themeColor="text1"/>
              </w:rPr>
              <w:t>19黔水债</w:t>
            </w:r>
          </w:p>
        </w:tc>
        <w:tc>
          <w:tcPr>
            <w:tcW w:w="2138" w:type="dxa"/>
            <w:shd w:val="clear" w:color="auto" w:fill="auto"/>
          </w:tcPr>
          <w:p>
            <w:pPr>
              <w:jc w:val="right"/>
              <w:rPr>
                <w:rFonts w:ascii="宋体"/>
                <w:color w:val="000000" w:themeColor="text1"/>
                <w:szCs w:val="21"/>
              </w:rPr>
            </w:pPr>
            <w:r>
              <w:rPr>
                <w:color w:val="000000" w:themeColor="text1"/>
              </w:rPr>
              <w:t>1,227,004.66</w:t>
            </w:r>
          </w:p>
        </w:tc>
        <w:tc>
          <w:tcPr>
            <w:tcW w:w="2113" w:type="dxa"/>
            <w:shd w:val="clear" w:color="auto" w:fill="auto"/>
          </w:tcPr>
          <w:p>
            <w:pPr>
              <w:jc w:val="right"/>
              <w:rPr>
                <w:rFonts w:ascii="宋体"/>
                <w:color w:val="000000" w:themeColor="text1"/>
                <w:szCs w:val="21"/>
              </w:rPr>
            </w:pPr>
            <w:r>
              <w:rPr>
                <w:color w:val="000000" w:themeColor="text1"/>
              </w:rPr>
              <w:t>3.31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rPr>
            </w:pPr>
            <w:r>
              <w:rPr>
                <w:color w:val="000000" w:themeColor="text1"/>
              </w:rPr>
              <w:t>6</w:t>
            </w:r>
          </w:p>
        </w:tc>
        <w:tc>
          <w:tcPr>
            <w:tcW w:w="4349" w:type="dxa"/>
            <w:shd w:val="clear" w:color="auto" w:fill="auto"/>
          </w:tcPr>
          <w:p>
            <w:pPr>
              <w:jc w:val="left"/>
              <w:rPr>
                <w:rFonts w:ascii="宋体"/>
                <w:color w:val="000000" w:themeColor="text1"/>
                <w:szCs w:val="21"/>
              </w:rPr>
            </w:pPr>
            <w:r>
              <w:rPr>
                <w:color w:val="000000" w:themeColor="text1"/>
              </w:rPr>
              <w:t>19安顺02</w:t>
            </w:r>
          </w:p>
        </w:tc>
        <w:tc>
          <w:tcPr>
            <w:tcW w:w="2138" w:type="dxa"/>
            <w:shd w:val="clear" w:color="auto" w:fill="auto"/>
          </w:tcPr>
          <w:p>
            <w:pPr>
              <w:jc w:val="right"/>
              <w:rPr>
                <w:rFonts w:ascii="宋体"/>
                <w:color w:val="000000" w:themeColor="text1"/>
                <w:szCs w:val="21"/>
              </w:rPr>
            </w:pPr>
            <w:r>
              <w:rPr>
                <w:color w:val="000000" w:themeColor="text1"/>
              </w:rPr>
              <w:t>1,109,797.36</w:t>
            </w:r>
          </w:p>
        </w:tc>
        <w:tc>
          <w:tcPr>
            <w:tcW w:w="2113" w:type="dxa"/>
            <w:shd w:val="clear" w:color="auto" w:fill="auto"/>
          </w:tcPr>
          <w:p>
            <w:pPr>
              <w:jc w:val="right"/>
              <w:rPr>
                <w:rFonts w:ascii="宋体"/>
                <w:color w:val="000000" w:themeColor="text1"/>
                <w:szCs w:val="21"/>
              </w:rPr>
            </w:pPr>
            <w:r>
              <w:rPr>
                <w:color w:val="000000" w:themeColor="text1"/>
              </w:rPr>
              <w:t>2.99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rPr>
            </w:pPr>
            <w:r>
              <w:rPr>
                <w:color w:val="000000" w:themeColor="text1"/>
              </w:rPr>
              <w:t>7</w:t>
            </w:r>
          </w:p>
        </w:tc>
        <w:tc>
          <w:tcPr>
            <w:tcW w:w="4349" w:type="dxa"/>
            <w:shd w:val="clear" w:color="auto" w:fill="auto"/>
          </w:tcPr>
          <w:p>
            <w:pPr>
              <w:jc w:val="left"/>
              <w:rPr>
                <w:rFonts w:ascii="宋体"/>
                <w:color w:val="000000" w:themeColor="text1"/>
                <w:szCs w:val="21"/>
              </w:rPr>
            </w:pPr>
            <w:r>
              <w:rPr>
                <w:color w:val="000000" w:themeColor="text1"/>
              </w:rPr>
              <w:t>19安投02</w:t>
            </w:r>
          </w:p>
        </w:tc>
        <w:tc>
          <w:tcPr>
            <w:tcW w:w="2138" w:type="dxa"/>
            <w:shd w:val="clear" w:color="auto" w:fill="auto"/>
          </w:tcPr>
          <w:p>
            <w:pPr>
              <w:jc w:val="right"/>
              <w:rPr>
                <w:rFonts w:ascii="宋体"/>
                <w:color w:val="000000" w:themeColor="text1"/>
                <w:szCs w:val="21"/>
              </w:rPr>
            </w:pPr>
            <w:r>
              <w:rPr>
                <w:color w:val="000000" w:themeColor="text1"/>
              </w:rPr>
              <w:t>1,099,414.55</w:t>
            </w:r>
          </w:p>
        </w:tc>
        <w:tc>
          <w:tcPr>
            <w:tcW w:w="2113" w:type="dxa"/>
            <w:shd w:val="clear" w:color="auto" w:fill="auto"/>
          </w:tcPr>
          <w:p>
            <w:pPr>
              <w:jc w:val="right"/>
              <w:rPr>
                <w:rFonts w:ascii="宋体"/>
                <w:color w:val="000000" w:themeColor="text1"/>
                <w:szCs w:val="21"/>
              </w:rPr>
            </w:pPr>
            <w:r>
              <w:rPr>
                <w:color w:val="000000" w:themeColor="text1"/>
              </w:rPr>
              <w:t>2.96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rPr>
            </w:pPr>
            <w:r>
              <w:rPr>
                <w:color w:val="000000" w:themeColor="text1"/>
              </w:rPr>
              <w:t>8</w:t>
            </w:r>
          </w:p>
        </w:tc>
        <w:tc>
          <w:tcPr>
            <w:tcW w:w="4349" w:type="dxa"/>
            <w:shd w:val="clear" w:color="auto" w:fill="auto"/>
          </w:tcPr>
          <w:p>
            <w:pPr>
              <w:jc w:val="left"/>
              <w:rPr>
                <w:rFonts w:ascii="宋体"/>
                <w:color w:val="000000" w:themeColor="text1"/>
                <w:szCs w:val="21"/>
              </w:rPr>
            </w:pPr>
            <w:r>
              <w:rPr>
                <w:color w:val="000000" w:themeColor="text1"/>
              </w:rPr>
              <w:t>20南明01</w:t>
            </w:r>
          </w:p>
        </w:tc>
        <w:tc>
          <w:tcPr>
            <w:tcW w:w="2138" w:type="dxa"/>
            <w:shd w:val="clear" w:color="auto" w:fill="auto"/>
          </w:tcPr>
          <w:p>
            <w:pPr>
              <w:jc w:val="right"/>
              <w:rPr>
                <w:rFonts w:ascii="宋体"/>
                <w:color w:val="000000" w:themeColor="text1"/>
                <w:szCs w:val="21"/>
              </w:rPr>
            </w:pPr>
            <w:r>
              <w:rPr>
                <w:color w:val="000000" w:themeColor="text1"/>
              </w:rPr>
              <w:t>1,074,779.44</w:t>
            </w:r>
          </w:p>
        </w:tc>
        <w:tc>
          <w:tcPr>
            <w:tcW w:w="2113" w:type="dxa"/>
            <w:shd w:val="clear" w:color="auto" w:fill="auto"/>
          </w:tcPr>
          <w:p>
            <w:pPr>
              <w:jc w:val="right"/>
              <w:rPr>
                <w:rFonts w:ascii="宋体"/>
                <w:color w:val="000000" w:themeColor="text1"/>
                <w:szCs w:val="21"/>
              </w:rPr>
            </w:pPr>
            <w:r>
              <w:rPr>
                <w:color w:val="000000" w:themeColor="text1"/>
              </w:rPr>
              <w:t>2.90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rPr>
            </w:pPr>
            <w:r>
              <w:rPr>
                <w:color w:val="000000" w:themeColor="text1"/>
              </w:rPr>
              <w:t>9</w:t>
            </w:r>
          </w:p>
        </w:tc>
        <w:tc>
          <w:tcPr>
            <w:tcW w:w="4349" w:type="dxa"/>
            <w:shd w:val="clear" w:color="auto" w:fill="auto"/>
          </w:tcPr>
          <w:p>
            <w:pPr>
              <w:jc w:val="left"/>
              <w:rPr>
                <w:rFonts w:ascii="宋体"/>
                <w:color w:val="000000" w:themeColor="text1"/>
                <w:szCs w:val="21"/>
              </w:rPr>
            </w:pPr>
            <w:r>
              <w:rPr>
                <w:color w:val="000000" w:themeColor="text1"/>
              </w:rPr>
              <w:t>20遵旅02</w:t>
            </w:r>
          </w:p>
        </w:tc>
        <w:tc>
          <w:tcPr>
            <w:tcW w:w="2138" w:type="dxa"/>
            <w:shd w:val="clear" w:color="auto" w:fill="auto"/>
          </w:tcPr>
          <w:p>
            <w:pPr>
              <w:jc w:val="right"/>
              <w:rPr>
                <w:rFonts w:ascii="宋体"/>
                <w:color w:val="000000" w:themeColor="text1"/>
                <w:szCs w:val="21"/>
              </w:rPr>
            </w:pPr>
            <w:r>
              <w:rPr>
                <w:color w:val="000000" w:themeColor="text1"/>
              </w:rPr>
              <w:t>1,030,923.50</w:t>
            </w:r>
          </w:p>
        </w:tc>
        <w:tc>
          <w:tcPr>
            <w:tcW w:w="2113" w:type="dxa"/>
            <w:shd w:val="clear" w:color="auto" w:fill="auto"/>
          </w:tcPr>
          <w:p>
            <w:pPr>
              <w:jc w:val="right"/>
              <w:rPr>
                <w:rFonts w:ascii="宋体"/>
                <w:color w:val="000000" w:themeColor="text1"/>
                <w:szCs w:val="21"/>
              </w:rPr>
            </w:pPr>
            <w:r>
              <w:rPr>
                <w:color w:val="000000" w:themeColor="text1"/>
              </w:rPr>
              <w:t>2.78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rPr>
            </w:pPr>
            <w:r>
              <w:rPr>
                <w:color w:val="000000" w:themeColor="text1"/>
              </w:rPr>
              <w:t>10</w:t>
            </w:r>
          </w:p>
        </w:tc>
        <w:tc>
          <w:tcPr>
            <w:tcW w:w="4349" w:type="dxa"/>
            <w:shd w:val="clear" w:color="auto" w:fill="auto"/>
          </w:tcPr>
          <w:p>
            <w:pPr>
              <w:jc w:val="left"/>
              <w:rPr>
                <w:rFonts w:ascii="宋体"/>
                <w:color w:val="000000" w:themeColor="text1"/>
                <w:szCs w:val="21"/>
              </w:rPr>
            </w:pPr>
            <w:r>
              <w:rPr>
                <w:color w:val="000000" w:themeColor="text1"/>
              </w:rPr>
              <w:t>20铜旅01</w:t>
            </w:r>
          </w:p>
        </w:tc>
        <w:tc>
          <w:tcPr>
            <w:tcW w:w="2138" w:type="dxa"/>
            <w:shd w:val="clear" w:color="auto" w:fill="auto"/>
          </w:tcPr>
          <w:p>
            <w:pPr>
              <w:jc w:val="right"/>
              <w:rPr>
                <w:rFonts w:ascii="宋体"/>
                <w:color w:val="000000" w:themeColor="text1"/>
                <w:szCs w:val="21"/>
              </w:rPr>
            </w:pPr>
            <w:r>
              <w:rPr>
                <w:color w:val="000000" w:themeColor="text1"/>
              </w:rPr>
              <w:t>1,025,672.74</w:t>
            </w:r>
          </w:p>
        </w:tc>
        <w:tc>
          <w:tcPr>
            <w:tcW w:w="2113" w:type="dxa"/>
            <w:shd w:val="clear" w:color="auto" w:fill="auto"/>
          </w:tcPr>
          <w:p>
            <w:pPr>
              <w:jc w:val="right"/>
              <w:rPr>
                <w:rFonts w:ascii="宋体"/>
                <w:color w:val="000000" w:themeColor="text1"/>
                <w:szCs w:val="21"/>
              </w:rPr>
            </w:pPr>
            <w:r>
              <w:rPr>
                <w:color w:val="000000" w:themeColor="text1"/>
              </w:rPr>
              <w:t>2.76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rPr>
            </w:pPr>
          </w:p>
        </w:tc>
        <w:tc>
          <w:tcPr>
            <w:tcW w:w="4349" w:type="dxa"/>
            <w:shd w:val="clear" w:color="auto" w:fill="auto"/>
          </w:tcPr>
          <w:p>
            <w:pPr>
              <w:jc w:val="left"/>
              <w:rPr>
                <w:rFonts w:ascii="宋体"/>
                <w:color w:val="000000" w:themeColor="text1"/>
                <w:szCs w:val="21"/>
              </w:rPr>
            </w:pPr>
            <w:r>
              <w:rPr>
                <w:color w:val="000000" w:themeColor="text1"/>
              </w:rPr>
              <w:t>合计</w:t>
            </w:r>
          </w:p>
        </w:tc>
        <w:tc>
          <w:tcPr>
            <w:tcW w:w="2138" w:type="dxa"/>
            <w:shd w:val="clear" w:color="auto" w:fill="auto"/>
          </w:tcPr>
          <w:p>
            <w:pPr>
              <w:jc w:val="right"/>
              <w:rPr>
                <w:rFonts w:ascii="宋体"/>
                <w:color w:val="000000" w:themeColor="text1"/>
                <w:szCs w:val="21"/>
              </w:rPr>
            </w:pPr>
            <w:r>
              <w:rPr>
                <w:color w:val="000000" w:themeColor="text1"/>
              </w:rPr>
              <w:t>13,410,137.44</w:t>
            </w:r>
          </w:p>
        </w:tc>
        <w:tc>
          <w:tcPr>
            <w:tcW w:w="2113" w:type="dxa"/>
            <w:shd w:val="clear" w:color="auto" w:fill="auto"/>
          </w:tcPr>
          <w:p>
            <w:pPr>
              <w:jc w:val="right"/>
              <w:rPr>
                <w:rFonts w:ascii="宋体"/>
                <w:color w:val="000000" w:themeColor="text1"/>
                <w:szCs w:val="21"/>
              </w:rPr>
            </w:pPr>
            <w:r>
              <w:rPr>
                <w:color w:val="000000" w:themeColor="text1"/>
              </w:rPr>
              <w:t>36.13</w:t>
            </w:r>
          </w:p>
        </w:tc>
      </w:tr>
    </w:tbl>
    <w:p>
      <w:pPr>
        <w:spacing w:before="156" w:beforeLines="50" w:after="156" w:afterLines="50" w:line="360" w:lineRule="auto"/>
        <w:rPr>
          <w:color w:val="000000" w:themeColor="text1"/>
        </w:rPr>
      </w:pPr>
      <w:r>
        <w:rPr>
          <w:color w:val="000000" w:themeColor="text1"/>
        </w:rPr>
        <w:tab/>
      </w:r>
      <w:r>
        <w:rPr>
          <w:rFonts w:hint="eastAsia"/>
          <w:color w:val="000000" w:themeColor="text1"/>
        </w:rPr>
        <w:t>注：由于四舍五入原因，各分项占资产总值的比例之和与合计可能存在尾差。</w:t>
      </w:r>
    </w:p>
    <w:p>
      <w:pPr>
        <w:spacing w:before="156" w:beforeLines="50" w:after="156" w:afterLines="50" w:line="360" w:lineRule="auto"/>
        <w:rPr>
          <w:color w:val="000000" w:themeColor="text1"/>
        </w:rPr>
      </w:pPr>
    </w:p>
    <w:p>
      <w:pPr>
        <w:spacing w:before="156" w:beforeLines="50" w:after="156" w:afterLines="50" w:line="360" w:lineRule="auto"/>
        <w:rPr>
          <w:b/>
          <w:color w:val="000000" w:themeColor="text1"/>
        </w:rPr>
      </w:pPr>
      <w:r>
        <w:rPr>
          <w:b/>
          <w:color w:val="000000" w:themeColor="text1"/>
        </w:rPr>
        <w:t>5.3</w:t>
      </w:r>
      <w:r>
        <w:rPr>
          <w:rFonts w:hint="eastAsia"/>
          <w:b/>
          <w:color w:val="000000" w:themeColor="text1"/>
        </w:rPr>
        <w:t>所投资非标准化债权类资产情况</w:t>
      </w:r>
    </w:p>
    <w:p>
      <w:pPr>
        <w:spacing w:before="156" w:beforeLines="50" w:after="156" w:afterLines="50" w:line="360" w:lineRule="auto"/>
        <w:rPr>
          <w:rFonts w:ascii="宋体" w:hAnsi="宋体"/>
          <w:color w:val="000000" w:themeColor="text1"/>
          <w:szCs w:val="21"/>
        </w:rPr>
      </w:pPr>
      <w:r>
        <w:rPr>
          <w:rFonts w:hint="eastAsia" w:ascii="宋体" w:hAnsi="宋体"/>
          <w:color w:val="000000" w:themeColor="text1"/>
          <w:szCs w:val="21"/>
        </w:rPr>
        <w:tab/>
      </w:r>
      <w:r>
        <w:rPr>
          <w:rFonts w:ascii="宋体" w:hAnsi="宋体"/>
          <w:color w:val="000000" w:themeColor="text1"/>
          <w:szCs w:val="21"/>
        </w:rPr>
        <w:t>本报告期内，本理财计划未投资非标准化债权类资产。</w:t>
      </w:r>
    </w:p>
    <w:p>
      <w:pPr>
        <w:spacing w:before="156" w:beforeLines="50" w:after="156" w:afterLines="50" w:line="360" w:lineRule="auto"/>
        <w:rPr>
          <w:b/>
          <w:color w:val="000000" w:themeColor="text1"/>
        </w:rPr>
      </w:pPr>
    </w:p>
    <w:p>
      <w:pPr>
        <w:spacing w:before="156" w:beforeLines="50" w:after="156" w:afterLines="50" w:line="360" w:lineRule="auto"/>
        <w:rPr>
          <w:b/>
          <w:color w:val="000000" w:themeColor="text1"/>
        </w:rPr>
      </w:pPr>
      <w:r>
        <w:rPr>
          <w:b/>
          <w:color w:val="000000" w:themeColor="text1"/>
        </w:rPr>
        <w:t>5.4</w:t>
      </w:r>
      <w:r>
        <w:rPr>
          <w:rFonts w:hint="eastAsia"/>
          <w:b/>
          <w:color w:val="000000" w:themeColor="text1"/>
        </w:rPr>
        <w:t>投资组合的流动性风险分析</w:t>
      </w:r>
    </w:p>
    <w:p>
      <w:pPr>
        <w:spacing w:before="156" w:beforeLines="50" w:after="156" w:afterLines="50" w:line="360" w:lineRule="atLeast"/>
        <w:ind w:firstLine="420" w:firstLineChars="200"/>
        <w:rPr>
          <w:rFonts w:ascii="宋体"/>
          <w:color w:val="000000" w:themeColor="text1"/>
        </w:rPr>
      </w:pPr>
      <w:r>
        <w:rPr>
          <w:rFonts w:hint="eastAsia" w:ascii="宋体"/>
          <w:color w:val="000000" w:themeColor="text1"/>
        </w:rPr>
        <w:t>流动性风险是指因市场内部和外部的原因造成理财产品所持金融工具变现的难易程度，如果持有资产不能迅速变成现金，或者变现时对理财产品净值产生冲击成本，都会影响资产运作和收益水平。尤其是在资产委托人进行大额退出申请时，如果资产管理计划变现能力差，可能会产生资产管理计划财产调整的困难，导致流动性风险，从而影响资产管理计划财产收益。本产品为封闭式理财产品，资产配置主要包括现金、同业回购等货币市场工具、债券和基金等满足安全性和流动性要求的金融产品，具有较好的流动性，可变现能力较强。此外，我行在报告期内对持有债券及整体组合进行市值分析，根据市场行情调整投资方案和具体的交易策略，降低外部事件对我行投资组合的流动性风险。</w:t>
      </w:r>
    </w:p>
    <w:p>
      <w:pPr>
        <w:spacing w:before="156" w:beforeLines="50" w:after="156" w:afterLines="50" w:line="360" w:lineRule="atLeast"/>
        <w:ind w:firstLine="420" w:firstLineChars="200"/>
        <w:rPr>
          <w:rFonts w:ascii="宋体"/>
          <w:color w:val="000000" w:themeColor="text1"/>
        </w:rPr>
      </w:pPr>
      <w:r>
        <w:rPr>
          <w:rFonts w:hint="eastAsia" w:ascii="宋体"/>
          <w:color w:val="000000" w:themeColor="text1"/>
        </w:rPr>
        <w:t xml:space="preserve"> </w:t>
      </w:r>
    </w:p>
    <w:p>
      <w:pPr>
        <w:spacing w:before="156" w:beforeLines="50" w:after="156" w:afterLines="50" w:line="360" w:lineRule="auto"/>
        <w:jc w:val="center"/>
        <w:rPr>
          <w:color w:val="000000" w:themeColor="text1"/>
        </w:rPr>
      </w:pPr>
      <w:r>
        <w:rPr>
          <w:rFonts w:hint="eastAsia" w:asciiTheme="minorEastAsia" w:hAnsiTheme="minorEastAsia" w:eastAsiaTheme="minorEastAsia"/>
          <w:b/>
          <w:color w:val="000000" w:themeColor="text1"/>
          <w:sz w:val="24"/>
          <w:szCs w:val="24"/>
        </w:rPr>
        <w:t>§</w:t>
      </w:r>
      <w:r>
        <w:rPr>
          <w:rFonts w:asciiTheme="minorEastAsia" w:hAnsiTheme="minorEastAsia" w:eastAsiaTheme="minorEastAsia"/>
          <w:b/>
          <w:color w:val="000000" w:themeColor="text1"/>
          <w:sz w:val="24"/>
          <w:szCs w:val="24"/>
        </w:rPr>
        <w:t>6</w:t>
      </w:r>
      <w:r>
        <w:rPr>
          <w:rFonts w:hint="eastAsia" w:asciiTheme="minorEastAsia" w:hAnsiTheme="minorEastAsia" w:eastAsiaTheme="minorEastAsia"/>
          <w:b/>
          <w:color w:val="000000" w:themeColor="text1"/>
          <w:sz w:val="24"/>
          <w:szCs w:val="24"/>
        </w:rPr>
        <w:t xml:space="preserve"> 关联交易情况说明</w:t>
      </w:r>
    </w:p>
    <w:p>
      <w:pPr>
        <w:rPr>
          <w:color w:val="000000" w:themeColor="text1"/>
        </w:rPr>
      </w:pPr>
      <w:r>
        <w:rPr>
          <w:rFonts w:hint="eastAsia" w:ascii="宋体"/>
          <w:color w:val="000000" w:themeColor="text1"/>
        </w:rPr>
        <w:tab/>
      </w:r>
      <w:r>
        <w:rPr>
          <w:rFonts w:hint="eastAsia" w:ascii="宋体"/>
          <w:color w:val="000000" w:themeColor="text1"/>
        </w:rPr>
        <w:t>本报告期内，本计划未发生关联交易。</w:t>
      </w:r>
    </w:p>
    <w:p>
      <w:pPr>
        <w:spacing w:line="360" w:lineRule="auto"/>
        <w:rPr>
          <w:color w:val="000000" w:themeColor="text1"/>
        </w:rPr>
      </w:pPr>
    </w:p>
    <w:p>
      <w:pPr>
        <w:spacing w:before="156" w:beforeLines="50" w:after="156" w:afterLines="50" w:line="360" w:lineRule="auto"/>
        <w:jc w:val="center"/>
        <w:rPr>
          <w:color w:val="000000" w:themeColor="text1"/>
        </w:rPr>
      </w:pPr>
      <w:r>
        <w:rPr>
          <w:rFonts w:hint="eastAsia" w:asciiTheme="minorEastAsia" w:hAnsiTheme="minorEastAsia" w:eastAsiaTheme="minorEastAsia"/>
          <w:b/>
          <w:color w:val="000000" w:themeColor="text1"/>
          <w:sz w:val="24"/>
          <w:szCs w:val="24"/>
        </w:rPr>
        <w:t>§</w:t>
      </w:r>
      <w:r>
        <w:rPr>
          <w:rFonts w:asciiTheme="minorEastAsia" w:hAnsiTheme="minorEastAsia" w:eastAsiaTheme="minorEastAsia"/>
          <w:b/>
          <w:color w:val="000000" w:themeColor="text1"/>
          <w:sz w:val="24"/>
          <w:szCs w:val="24"/>
        </w:rPr>
        <w:t>7</w:t>
      </w:r>
      <w:r>
        <w:rPr>
          <w:rFonts w:hint="eastAsia" w:asciiTheme="minorEastAsia" w:hAnsiTheme="minorEastAsia" w:eastAsiaTheme="minorEastAsia"/>
          <w:b/>
          <w:color w:val="000000" w:themeColor="text1"/>
          <w:sz w:val="24"/>
          <w:szCs w:val="24"/>
        </w:rPr>
        <w:t xml:space="preserve"> 影响投资者决策的其他重要信息</w:t>
      </w:r>
    </w:p>
    <w:p>
      <w:pPr>
        <w:spacing w:line="360" w:lineRule="auto"/>
        <w:rPr>
          <w:color w:val="000000" w:themeColor="text1"/>
        </w:rPr>
      </w:pPr>
      <w:r>
        <w:rPr>
          <w:color w:val="000000" w:themeColor="text1"/>
        </w:rPr>
        <w:t>7.1 影响投资者决策的其他重要信息</w:t>
      </w:r>
    </w:p>
    <w:p>
      <w:pPr>
        <w:spacing w:line="360" w:lineRule="auto"/>
        <w:rPr>
          <w:color w:val="000000" w:themeColor="text1"/>
        </w:rPr>
      </w:pPr>
      <w:r>
        <w:rPr>
          <w:color w:val="000000" w:themeColor="text1"/>
        </w:rPr>
        <w:t>无。</w:t>
      </w:r>
    </w:p>
    <w:p>
      <w:pPr>
        <w:spacing w:line="360" w:lineRule="auto"/>
        <w:rPr>
          <w:color w:val="000000" w:themeColor="text1"/>
        </w:rPr>
      </w:pPr>
    </w:p>
    <w:p>
      <w:pPr>
        <w:spacing w:line="360" w:lineRule="auto"/>
        <w:rPr>
          <w:color w:val="000000" w:themeColor="text1"/>
        </w:rPr>
      </w:pPr>
      <w:r>
        <w:rPr>
          <w:color w:val="000000" w:themeColor="text1"/>
        </w:rPr>
        <w:t>7.2其他事项。</w:t>
      </w:r>
    </w:p>
    <w:p>
      <w:pPr>
        <w:spacing w:line="360" w:lineRule="auto"/>
        <w:rPr>
          <w:color w:val="000000" w:themeColor="text1"/>
        </w:rPr>
      </w:pPr>
      <w:r>
        <w:rPr>
          <w:color w:val="000000" w:themeColor="text1"/>
        </w:rPr>
        <w:t>无。</w:t>
      </w:r>
    </w:p>
    <w:p>
      <w:pPr>
        <w:spacing w:before="156" w:beforeLines="50" w:after="156" w:afterLines="50" w:line="360" w:lineRule="auto"/>
        <w:jc w:val="center"/>
        <w:rPr>
          <w:rFonts w:asciiTheme="minorEastAsia" w:hAnsiTheme="minorEastAsia" w:eastAsiaTheme="minorEastAsia"/>
          <w:b/>
          <w:color w:val="000000" w:themeColor="text1"/>
          <w:sz w:val="24"/>
          <w:szCs w:val="24"/>
        </w:rPr>
      </w:pPr>
      <w:r>
        <w:rPr>
          <w:rFonts w:hint="eastAsia" w:asciiTheme="minorEastAsia" w:hAnsiTheme="minorEastAsia" w:eastAsiaTheme="minorEastAsia"/>
          <w:b/>
          <w:color w:val="000000" w:themeColor="text1"/>
          <w:sz w:val="24"/>
          <w:szCs w:val="24"/>
        </w:rPr>
        <w:t>§</w:t>
      </w:r>
      <w:r>
        <w:rPr>
          <w:rFonts w:asciiTheme="minorEastAsia" w:hAnsiTheme="minorEastAsia" w:eastAsiaTheme="minorEastAsia"/>
          <w:b/>
          <w:color w:val="000000" w:themeColor="text1"/>
          <w:sz w:val="24"/>
          <w:szCs w:val="24"/>
        </w:rPr>
        <w:t>8</w:t>
      </w:r>
      <w:r>
        <w:rPr>
          <w:rFonts w:hint="eastAsia" w:asciiTheme="minorEastAsia" w:hAnsiTheme="minorEastAsia" w:eastAsiaTheme="minorEastAsia"/>
          <w:b/>
          <w:color w:val="000000" w:themeColor="text1"/>
          <w:sz w:val="24"/>
          <w:szCs w:val="24"/>
        </w:rPr>
        <w:t xml:space="preserve"> 托管人报告</w:t>
      </w:r>
    </w:p>
    <w:p>
      <w:pPr>
        <w:spacing w:line="360" w:lineRule="auto"/>
        <w:ind w:right="-107" w:rightChars="-51" w:firstLine="420" w:firstLineChars="200"/>
        <w:jc w:val="left"/>
        <w:rPr>
          <w:rFonts w:ascii="宋体" w:hAnsi="宋体"/>
          <w:color w:val="000000" w:themeColor="text1"/>
          <w:szCs w:val="21"/>
        </w:rPr>
      </w:pPr>
      <w:r>
        <w:rPr>
          <w:rFonts w:hint="eastAsia" w:ascii="宋体" w:hAnsi="宋体"/>
          <w:color w:val="000000" w:themeColor="text1"/>
          <w:szCs w:val="21"/>
        </w:rPr>
        <w:t>招商银行具备完善的公司治理结构、内部稽核监控制度和风险控制制度，我行在履行托管职责中，严格遵守有关法律法规、托管协议的规定，尽职尽责地履行托管义务并安全保管托管资产。</w:t>
      </w:r>
    </w:p>
    <w:p>
      <w:pPr>
        <w:spacing w:line="360" w:lineRule="auto"/>
        <w:rPr>
          <w:color w:val="000000" w:themeColor="text1"/>
        </w:rPr>
      </w:pPr>
    </w:p>
    <w:p>
      <w:pPr>
        <w:spacing w:line="360" w:lineRule="auto"/>
        <w:rPr>
          <w:color w:val="000000" w:themeColor="text1"/>
        </w:rPr>
      </w:pPr>
    </w:p>
    <w:p>
      <w:pPr>
        <w:spacing w:line="360" w:lineRule="auto"/>
        <w:rPr>
          <w:color w:val="000000" w:themeColor="text1"/>
        </w:rPr>
      </w:pPr>
      <w:r>
        <w:rPr>
          <w:color w:val="000000" w:themeColor="text1"/>
        </w:rPr>
        <w:t>查阅方式网站：http://www.gynsh.com咨询电话：0851-88115057</w:t>
      </w:r>
    </w:p>
    <w:p>
      <w:pPr>
        <w:spacing w:line="360" w:lineRule="auto"/>
        <w:jc w:val="right"/>
        <w:rPr>
          <w:rFonts w:ascii="宋体" w:hAnsi="宋体"/>
          <w:color w:val="000000" w:themeColor="text1"/>
          <w:szCs w:val="21"/>
        </w:rPr>
      </w:pPr>
      <w:r>
        <w:rPr>
          <w:rFonts w:ascii="宋体" w:hAnsi="宋体"/>
          <w:color w:val="000000" w:themeColor="text1"/>
          <w:szCs w:val="21"/>
        </w:rPr>
        <w:t>贵阳农村商业银行股份有限公司</w:t>
      </w:r>
    </w:p>
    <w:p>
      <w:pPr>
        <w:spacing w:line="360" w:lineRule="auto"/>
        <w:jc w:val="right"/>
        <w:rPr>
          <w:rFonts w:ascii="宋体" w:hAnsi="宋体"/>
          <w:color w:val="000000" w:themeColor="text1"/>
          <w:szCs w:val="21"/>
        </w:rPr>
      </w:pPr>
      <w:bookmarkStart w:id="9" w:name="OLE_LINK10"/>
      <w:bookmarkStart w:id="10" w:name="OLE_LINK11"/>
      <w:r>
        <w:rPr>
          <w:rFonts w:ascii="宋体" w:hAnsi="宋体"/>
          <w:color w:val="000000" w:themeColor="text1"/>
          <w:szCs w:val="21"/>
        </w:rPr>
        <w:t>2022年04月15日</w:t>
      </w:r>
      <w:bookmarkEnd w:id="9"/>
      <w:bookmarkEnd w:id="1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dit="readOnly" w:enforcement="1" w:cryptProviderType="rsaFull" w:cryptAlgorithmClass="hash" w:cryptAlgorithmType="typeAny" w:cryptAlgorithmSid="4" w:cryptSpinCount="0" w:hash="TaEqHuM50wU1r5oT0yiu2kaVVuw=" w:salt="o5OI8csuy/dTEcLd5tFnXA=="/>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jdlZWFlN2VlNmE5NTI5Njg2MDg5YTlmMTljYjM5YjgifQ=="/>
  </w:docVars>
  <w:rsids>
    <w:rsidRoot w:val="0088229F"/>
    <w:rsid w:val="000016F0"/>
    <w:rsid w:val="000019DD"/>
    <w:rsid w:val="00015FAD"/>
    <w:rsid w:val="00027C01"/>
    <w:rsid w:val="00030234"/>
    <w:rsid w:val="00030D78"/>
    <w:rsid w:val="000420CB"/>
    <w:rsid w:val="00051A5E"/>
    <w:rsid w:val="00051F66"/>
    <w:rsid w:val="000841F1"/>
    <w:rsid w:val="00091C41"/>
    <w:rsid w:val="000A071D"/>
    <w:rsid w:val="000B1DF6"/>
    <w:rsid w:val="000D2B57"/>
    <w:rsid w:val="000D55B2"/>
    <w:rsid w:val="000E7CE6"/>
    <w:rsid w:val="00107817"/>
    <w:rsid w:val="00126D1F"/>
    <w:rsid w:val="00154BFD"/>
    <w:rsid w:val="00183822"/>
    <w:rsid w:val="001A7E08"/>
    <w:rsid w:val="001C3FD1"/>
    <w:rsid w:val="001C5AB6"/>
    <w:rsid w:val="001D4A06"/>
    <w:rsid w:val="001D65A6"/>
    <w:rsid w:val="00201555"/>
    <w:rsid w:val="00203DE0"/>
    <w:rsid w:val="002173B4"/>
    <w:rsid w:val="002173D7"/>
    <w:rsid w:val="002271D8"/>
    <w:rsid w:val="002339B0"/>
    <w:rsid w:val="00237338"/>
    <w:rsid w:val="002406B1"/>
    <w:rsid w:val="0026096E"/>
    <w:rsid w:val="002844EB"/>
    <w:rsid w:val="00284894"/>
    <w:rsid w:val="002868DE"/>
    <w:rsid w:val="00287831"/>
    <w:rsid w:val="00287DC8"/>
    <w:rsid w:val="00290E89"/>
    <w:rsid w:val="00292EB2"/>
    <w:rsid w:val="00295FB9"/>
    <w:rsid w:val="002B02CF"/>
    <w:rsid w:val="002C36FC"/>
    <w:rsid w:val="002D2A83"/>
    <w:rsid w:val="002D5C47"/>
    <w:rsid w:val="002D5DC1"/>
    <w:rsid w:val="002E0CAF"/>
    <w:rsid w:val="002E2473"/>
    <w:rsid w:val="002F2CDE"/>
    <w:rsid w:val="003030A1"/>
    <w:rsid w:val="00332BF6"/>
    <w:rsid w:val="00345138"/>
    <w:rsid w:val="00347B23"/>
    <w:rsid w:val="00357D78"/>
    <w:rsid w:val="00383097"/>
    <w:rsid w:val="00383F8D"/>
    <w:rsid w:val="003862F3"/>
    <w:rsid w:val="003962BF"/>
    <w:rsid w:val="003A233F"/>
    <w:rsid w:val="003C0D70"/>
    <w:rsid w:val="003F0887"/>
    <w:rsid w:val="003F11E9"/>
    <w:rsid w:val="0040185E"/>
    <w:rsid w:val="00416640"/>
    <w:rsid w:val="004249DF"/>
    <w:rsid w:val="00425A8D"/>
    <w:rsid w:val="004276F4"/>
    <w:rsid w:val="00456DD0"/>
    <w:rsid w:val="004725E7"/>
    <w:rsid w:val="00477D60"/>
    <w:rsid w:val="00483E7F"/>
    <w:rsid w:val="00494EE4"/>
    <w:rsid w:val="004C51C7"/>
    <w:rsid w:val="004E4337"/>
    <w:rsid w:val="005006CE"/>
    <w:rsid w:val="0050305E"/>
    <w:rsid w:val="005030C6"/>
    <w:rsid w:val="00531FE9"/>
    <w:rsid w:val="005411B2"/>
    <w:rsid w:val="00553420"/>
    <w:rsid w:val="00571FC5"/>
    <w:rsid w:val="00581537"/>
    <w:rsid w:val="00587297"/>
    <w:rsid w:val="005A3474"/>
    <w:rsid w:val="005C161C"/>
    <w:rsid w:val="005D6CCB"/>
    <w:rsid w:val="005D790B"/>
    <w:rsid w:val="005F2112"/>
    <w:rsid w:val="005F441A"/>
    <w:rsid w:val="005F62A5"/>
    <w:rsid w:val="00631768"/>
    <w:rsid w:val="0063629A"/>
    <w:rsid w:val="00645054"/>
    <w:rsid w:val="006451EF"/>
    <w:rsid w:val="00646CFC"/>
    <w:rsid w:val="00653D36"/>
    <w:rsid w:val="00667327"/>
    <w:rsid w:val="006A1341"/>
    <w:rsid w:val="006B2602"/>
    <w:rsid w:val="006C22D1"/>
    <w:rsid w:val="00702058"/>
    <w:rsid w:val="00712AEC"/>
    <w:rsid w:val="00726F60"/>
    <w:rsid w:val="00742837"/>
    <w:rsid w:val="00762513"/>
    <w:rsid w:val="00767B2A"/>
    <w:rsid w:val="00780405"/>
    <w:rsid w:val="0078617B"/>
    <w:rsid w:val="00786475"/>
    <w:rsid w:val="007901B6"/>
    <w:rsid w:val="007948E4"/>
    <w:rsid w:val="007B0C45"/>
    <w:rsid w:val="007C435E"/>
    <w:rsid w:val="007C5664"/>
    <w:rsid w:val="007D5CDC"/>
    <w:rsid w:val="007E6964"/>
    <w:rsid w:val="007F0C0F"/>
    <w:rsid w:val="00804B54"/>
    <w:rsid w:val="00814183"/>
    <w:rsid w:val="00825FC3"/>
    <w:rsid w:val="00854720"/>
    <w:rsid w:val="0086104D"/>
    <w:rsid w:val="00877FC5"/>
    <w:rsid w:val="0088229F"/>
    <w:rsid w:val="00883B68"/>
    <w:rsid w:val="00894A82"/>
    <w:rsid w:val="00895911"/>
    <w:rsid w:val="008A542C"/>
    <w:rsid w:val="008B7B35"/>
    <w:rsid w:val="008C5DB1"/>
    <w:rsid w:val="008E26E4"/>
    <w:rsid w:val="008E5482"/>
    <w:rsid w:val="008E6772"/>
    <w:rsid w:val="008F796E"/>
    <w:rsid w:val="00900D24"/>
    <w:rsid w:val="00920C08"/>
    <w:rsid w:val="00943B76"/>
    <w:rsid w:val="00963A2D"/>
    <w:rsid w:val="009A3C83"/>
    <w:rsid w:val="009B2149"/>
    <w:rsid w:val="009C466A"/>
    <w:rsid w:val="00A07646"/>
    <w:rsid w:val="00A14A90"/>
    <w:rsid w:val="00A1566D"/>
    <w:rsid w:val="00A16A26"/>
    <w:rsid w:val="00A21EB6"/>
    <w:rsid w:val="00A228AA"/>
    <w:rsid w:val="00A2478C"/>
    <w:rsid w:val="00A503C0"/>
    <w:rsid w:val="00A66732"/>
    <w:rsid w:val="00A772DE"/>
    <w:rsid w:val="00A77E80"/>
    <w:rsid w:val="00A91C04"/>
    <w:rsid w:val="00A9388B"/>
    <w:rsid w:val="00AA2376"/>
    <w:rsid w:val="00AB12BE"/>
    <w:rsid w:val="00AC072E"/>
    <w:rsid w:val="00B21D79"/>
    <w:rsid w:val="00B405D7"/>
    <w:rsid w:val="00B41475"/>
    <w:rsid w:val="00B44902"/>
    <w:rsid w:val="00B55514"/>
    <w:rsid w:val="00B60E75"/>
    <w:rsid w:val="00B74FAC"/>
    <w:rsid w:val="00B92A2E"/>
    <w:rsid w:val="00BA1947"/>
    <w:rsid w:val="00BA7A4A"/>
    <w:rsid w:val="00BC77E0"/>
    <w:rsid w:val="00BF504D"/>
    <w:rsid w:val="00C104F2"/>
    <w:rsid w:val="00C20261"/>
    <w:rsid w:val="00C27DAA"/>
    <w:rsid w:val="00C418EC"/>
    <w:rsid w:val="00C6693D"/>
    <w:rsid w:val="00C723E7"/>
    <w:rsid w:val="00C97FFD"/>
    <w:rsid w:val="00CA12EC"/>
    <w:rsid w:val="00CA43AB"/>
    <w:rsid w:val="00CC3B52"/>
    <w:rsid w:val="00CE0966"/>
    <w:rsid w:val="00CE7CBD"/>
    <w:rsid w:val="00D14180"/>
    <w:rsid w:val="00D279D1"/>
    <w:rsid w:val="00D65694"/>
    <w:rsid w:val="00D81A57"/>
    <w:rsid w:val="00D84094"/>
    <w:rsid w:val="00D946BC"/>
    <w:rsid w:val="00DA126F"/>
    <w:rsid w:val="00DA31CC"/>
    <w:rsid w:val="00DD4936"/>
    <w:rsid w:val="00DE13C5"/>
    <w:rsid w:val="00E13B74"/>
    <w:rsid w:val="00E27134"/>
    <w:rsid w:val="00E351A8"/>
    <w:rsid w:val="00E406D9"/>
    <w:rsid w:val="00E41A55"/>
    <w:rsid w:val="00E4232D"/>
    <w:rsid w:val="00E47D15"/>
    <w:rsid w:val="00E54AC0"/>
    <w:rsid w:val="00E64F2B"/>
    <w:rsid w:val="00E67BA7"/>
    <w:rsid w:val="00E741A5"/>
    <w:rsid w:val="00E80493"/>
    <w:rsid w:val="00ED09B9"/>
    <w:rsid w:val="00EF6952"/>
    <w:rsid w:val="00F00CEE"/>
    <w:rsid w:val="00F102BC"/>
    <w:rsid w:val="00F33553"/>
    <w:rsid w:val="00F41A65"/>
    <w:rsid w:val="00F41C91"/>
    <w:rsid w:val="00F85C1D"/>
    <w:rsid w:val="00FA3ABD"/>
    <w:rsid w:val="00FB3B64"/>
    <w:rsid w:val="00FB3BCD"/>
    <w:rsid w:val="00FB604B"/>
    <w:rsid w:val="00FB6F22"/>
    <w:rsid w:val="00FC30A1"/>
    <w:rsid w:val="00FE0EB8"/>
    <w:rsid w:val="00FE6999"/>
    <w:rsid w:val="1D0132EF"/>
    <w:rsid w:val="416D4A15"/>
  </w:rsids>
  <m:mathPr>
    <m:mathFont m:val="Cambria Math"/>
    <m:brkBin m:val="before"/>
    <m:brkBinSub m:val="--"/>
    <m:smallFrac m:val="0"/>
    <m:dispDef m:val="0"/>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1"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5"/>
    <w:qFormat/>
    <w:uiPriority w:val="0"/>
    <w:pPr>
      <w:keepNext/>
      <w:keepLines/>
      <w:spacing w:before="340" w:after="330" w:line="576" w:lineRule="auto"/>
      <w:outlineLvl w:val="0"/>
    </w:pPr>
    <w:rPr>
      <w:b/>
      <w:kern w:val="44"/>
      <w:sz w:val="44"/>
    </w:rPr>
  </w:style>
  <w:style w:type="paragraph" w:styleId="3">
    <w:name w:val="heading 2"/>
    <w:basedOn w:val="1"/>
    <w:next w:val="1"/>
    <w:link w:val="16"/>
    <w:semiHidden/>
    <w:unhideWhenUsed/>
    <w:qFormat/>
    <w:uiPriority w:val="0"/>
    <w:pPr>
      <w:keepNext/>
      <w:keepLines/>
      <w:spacing w:before="260" w:after="260" w:line="408" w:lineRule="auto"/>
      <w:outlineLvl w:val="1"/>
    </w:pPr>
    <w:rPr>
      <w:rFonts w:ascii="Arial" w:hAnsi="Arial" w:eastAsia="黑体"/>
      <w:b/>
      <w:sz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17"/>
    <w:semiHidden/>
    <w:unhideWhenUsed/>
    <w:qFormat/>
    <w:uiPriority w:val="0"/>
    <w:pPr>
      <w:jc w:val="left"/>
    </w:pPr>
    <w:rPr>
      <w:rFonts w:asciiTheme="minorHAnsi" w:hAnsiTheme="minorHAnsi" w:cstheme="minorBidi"/>
      <w:szCs w:val="22"/>
    </w:rPr>
  </w:style>
  <w:style w:type="paragraph" w:styleId="5">
    <w:name w:val="Body Text"/>
    <w:basedOn w:val="1"/>
    <w:link w:val="20"/>
    <w:semiHidden/>
    <w:unhideWhenUsed/>
    <w:qFormat/>
    <w:uiPriority w:val="1"/>
    <w:pPr>
      <w:spacing w:before="19"/>
      <w:ind w:left="479"/>
      <w:jc w:val="left"/>
    </w:pPr>
    <w:rPr>
      <w:rFonts w:ascii="宋体" w:hAnsi="宋体" w:cstheme="minorBidi"/>
      <w:kern w:val="0"/>
      <w:sz w:val="18"/>
      <w:szCs w:val="18"/>
      <w:lang w:eastAsia="en-US"/>
    </w:rPr>
  </w:style>
  <w:style w:type="paragraph" w:styleId="6">
    <w:name w:val="Date"/>
    <w:basedOn w:val="1"/>
    <w:next w:val="1"/>
    <w:link w:val="24"/>
    <w:semiHidden/>
    <w:unhideWhenUsed/>
    <w:uiPriority w:val="99"/>
    <w:pPr>
      <w:ind w:left="100" w:leftChars="2500"/>
    </w:pPr>
  </w:style>
  <w:style w:type="paragraph" w:styleId="7">
    <w:name w:val="Balloon Text"/>
    <w:basedOn w:val="1"/>
    <w:link w:val="22"/>
    <w:semiHidden/>
    <w:unhideWhenUsed/>
    <w:qFormat/>
    <w:uiPriority w:val="99"/>
    <w:rPr>
      <w:sz w:val="18"/>
      <w:szCs w:val="18"/>
    </w:rPr>
  </w:style>
  <w:style w:type="paragraph" w:styleId="8">
    <w:name w:val="footer"/>
    <w:basedOn w:val="1"/>
    <w:link w:val="1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header"/>
    <w:basedOn w:val="1"/>
    <w:link w:val="1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0">
    <w:name w:val="annotation subject"/>
    <w:basedOn w:val="4"/>
    <w:next w:val="4"/>
    <w:link w:val="21"/>
    <w:semiHidden/>
    <w:unhideWhenUsed/>
    <w:uiPriority w:val="99"/>
    <w:rPr>
      <w:rFonts w:ascii="Times New Roman" w:hAnsi="Times New Roman" w:cs="Times New Roman"/>
      <w:b/>
      <w:bCs/>
      <w:szCs w:val="20"/>
    </w:rPr>
  </w:style>
  <w:style w:type="table" w:styleId="12">
    <w:name w:val="Table Grid"/>
    <w:basedOn w:val="11"/>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4">
    <w:name w:val="annotation reference"/>
    <w:semiHidden/>
    <w:unhideWhenUsed/>
    <w:qFormat/>
    <w:uiPriority w:val="0"/>
    <w:rPr>
      <w:sz w:val="21"/>
    </w:rPr>
  </w:style>
  <w:style w:type="character" w:customStyle="1" w:styleId="15">
    <w:name w:val="标题 1 Char"/>
    <w:basedOn w:val="13"/>
    <w:link w:val="2"/>
    <w:qFormat/>
    <w:locked/>
    <w:uiPriority w:val="0"/>
    <w:rPr>
      <w:rFonts w:ascii="Times New Roman" w:hAnsi="Times New Roman" w:eastAsia="宋体" w:cs="Times New Roman"/>
      <w:b/>
      <w:kern w:val="44"/>
      <w:sz w:val="44"/>
      <w:szCs w:val="20"/>
    </w:rPr>
  </w:style>
  <w:style w:type="character" w:customStyle="1" w:styleId="16">
    <w:name w:val="标题 2 Char"/>
    <w:basedOn w:val="13"/>
    <w:link w:val="3"/>
    <w:semiHidden/>
    <w:qFormat/>
    <w:locked/>
    <w:uiPriority w:val="0"/>
    <w:rPr>
      <w:rFonts w:ascii="Arial" w:hAnsi="Arial" w:eastAsia="黑体" w:cs="Times New Roman"/>
      <w:b/>
      <w:sz w:val="32"/>
      <w:szCs w:val="20"/>
    </w:rPr>
  </w:style>
  <w:style w:type="character" w:customStyle="1" w:styleId="17">
    <w:name w:val="批注文字 Char"/>
    <w:link w:val="4"/>
    <w:semiHidden/>
    <w:qFormat/>
    <w:locked/>
    <w:uiPriority w:val="0"/>
    <w:rPr>
      <w:rFonts w:hint="eastAsia" w:ascii="宋体" w:hAnsi="宋体" w:eastAsia="宋体"/>
    </w:rPr>
  </w:style>
  <w:style w:type="character" w:customStyle="1" w:styleId="18">
    <w:name w:val="页眉 Char"/>
    <w:basedOn w:val="13"/>
    <w:link w:val="9"/>
    <w:qFormat/>
    <w:locked/>
    <w:uiPriority w:val="99"/>
    <w:rPr>
      <w:sz w:val="18"/>
      <w:szCs w:val="18"/>
    </w:rPr>
  </w:style>
  <w:style w:type="character" w:customStyle="1" w:styleId="19">
    <w:name w:val="页脚 Char"/>
    <w:basedOn w:val="13"/>
    <w:link w:val="8"/>
    <w:qFormat/>
    <w:locked/>
    <w:uiPriority w:val="99"/>
    <w:rPr>
      <w:sz w:val="18"/>
      <w:szCs w:val="18"/>
    </w:rPr>
  </w:style>
  <w:style w:type="character" w:customStyle="1" w:styleId="20">
    <w:name w:val="正文文本 Char"/>
    <w:basedOn w:val="13"/>
    <w:link w:val="5"/>
    <w:semiHidden/>
    <w:qFormat/>
    <w:locked/>
    <w:uiPriority w:val="1"/>
    <w:rPr>
      <w:rFonts w:hint="eastAsia" w:ascii="宋体" w:hAnsi="宋体" w:eastAsia="宋体"/>
      <w:sz w:val="18"/>
      <w:szCs w:val="18"/>
      <w:lang w:eastAsia="en-US"/>
    </w:rPr>
  </w:style>
  <w:style w:type="character" w:customStyle="1" w:styleId="21">
    <w:name w:val="批注主题 Char"/>
    <w:basedOn w:val="17"/>
    <w:link w:val="10"/>
    <w:semiHidden/>
    <w:qFormat/>
    <w:locked/>
    <w:uiPriority w:val="99"/>
    <w:rPr>
      <w:rFonts w:hint="eastAsia" w:ascii="Times New Roman" w:hAnsi="Times New Roman" w:eastAsia="宋体" w:cs="Times New Roman"/>
      <w:b/>
      <w:bCs/>
      <w:kern w:val="2"/>
      <w:sz w:val="21"/>
    </w:rPr>
  </w:style>
  <w:style w:type="character" w:customStyle="1" w:styleId="22">
    <w:name w:val="批注框文本 Char"/>
    <w:basedOn w:val="13"/>
    <w:link w:val="7"/>
    <w:semiHidden/>
    <w:qFormat/>
    <w:locked/>
    <w:uiPriority w:val="99"/>
    <w:rPr>
      <w:rFonts w:ascii="Times New Roman" w:hAnsi="Times New Roman" w:eastAsia="宋体" w:cs="Times New Roman"/>
      <w:sz w:val="18"/>
      <w:szCs w:val="18"/>
    </w:rPr>
  </w:style>
  <w:style w:type="character" w:customStyle="1" w:styleId="23">
    <w:name w:val="批注文字 Char1"/>
    <w:basedOn w:val="13"/>
    <w:semiHidden/>
    <w:qFormat/>
    <w:uiPriority w:val="99"/>
    <w:rPr>
      <w:rFonts w:ascii="Times New Roman" w:hAnsi="Times New Roman" w:eastAsia="宋体" w:cs="Times New Roman"/>
      <w:szCs w:val="20"/>
    </w:rPr>
  </w:style>
  <w:style w:type="character" w:customStyle="1" w:styleId="24">
    <w:name w:val="日期 Char"/>
    <w:basedOn w:val="13"/>
    <w:link w:val="6"/>
    <w:semiHidden/>
    <w:qFormat/>
    <w:uiPriority w:val="99"/>
    <w:rPr>
      <w:rFonts w:ascii="Times New Roman" w:hAnsi="Times New Roman" w:eastAsia="宋体" w:cs="Times New Roman"/>
      <w:kern w:val="2"/>
      <w:sz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80308982\Desktop\&#19968;&#23395;&#24230;&#20449;&#24687;&#25259;&#38706;\&#36149;&#38451;&#20892;&#21830;\&#20449;&#24687;&#25259;&#38706;\&#36149;&#38451;&#20892;&#21830;\&#36149;&#38451;&#20892;&#21830;&#23395;&#25253;\&#20928;&#20540;&#34920;\3&#24180;6&#26399;WB000524.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'[3年6期WB000524.xlsx]Sheet2'!$B$1</c:f>
              <c:strCache>
                <c:ptCount val="1"/>
                <c:pt idx="0">
                  <c:v>净值增长率</c:v>
                </c:pt>
              </c:strCache>
            </c:strRef>
          </c:tx>
          <c:spPr>
            <a:ln w="28575" cap="rnd">
              <a:solidFill>
                <a:schemeClr val="accent1"/>
              </a:solidFill>
              <a:round/>
            </a:ln>
            <a:effectLst/>
          </c:spPr>
          <c:marker>
            <c:symbol val="none"/>
          </c:marker>
          <c:dLbls>
            <c:delete val="1"/>
          </c:dLbls>
          <c:cat>
            <c:numRef>
              <c:f>'[3年6期WB000524.xlsx]Sheet2'!$A$2:$A$695</c:f>
              <c:numCache>
                <c:formatCode>yyyy/m/d</c:formatCode>
                <c:ptCount val="694"/>
                <c:pt idx="0" c:formatCode="yyyy/m/d">
                  <c:v>43958</c:v>
                </c:pt>
                <c:pt idx="1" c:formatCode="yyyy/m/d">
                  <c:v>43959</c:v>
                </c:pt>
                <c:pt idx="2" c:formatCode="yyyy/m/d">
                  <c:v>43960</c:v>
                </c:pt>
                <c:pt idx="3" c:formatCode="yyyy/m/d">
                  <c:v>43961</c:v>
                </c:pt>
                <c:pt idx="4" c:formatCode="yyyy/m/d">
                  <c:v>43962</c:v>
                </c:pt>
                <c:pt idx="5" c:formatCode="yyyy/m/d">
                  <c:v>43963</c:v>
                </c:pt>
                <c:pt idx="6" c:formatCode="yyyy/m/d">
                  <c:v>43964</c:v>
                </c:pt>
                <c:pt idx="7" c:formatCode="yyyy/m/d">
                  <c:v>43965</c:v>
                </c:pt>
                <c:pt idx="8" c:formatCode="yyyy/m/d">
                  <c:v>43966</c:v>
                </c:pt>
                <c:pt idx="9" c:formatCode="yyyy/m/d">
                  <c:v>43967</c:v>
                </c:pt>
                <c:pt idx="10" c:formatCode="yyyy/m/d">
                  <c:v>43968</c:v>
                </c:pt>
                <c:pt idx="11" c:formatCode="yyyy/m/d">
                  <c:v>43969</c:v>
                </c:pt>
                <c:pt idx="12" c:formatCode="yyyy/m/d">
                  <c:v>43970</c:v>
                </c:pt>
                <c:pt idx="13" c:formatCode="yyyy/m/d">
                  <c:v>43971</c:v>
                </c:pt>
                <c:pt idx="14" c:formatCode="yyyy/m/d">
                  <c:v>43972</c:v>
                </c:pt>
                <c:pt idx="15" c:formatCode="yyyy/m/d">
                  <c:v>43973</c:v>
                </c:pt>
                <c:pt idx="16" c:formatCode="yyyy/m/d">
                  <c:v>43974</c:v>
                </c:pt>
                <c:pt idx="17" c:formatCode="yyyy/m/d">
                  <c:v>43975</c:v>
                </c:pt>
                <c:pt idx="18" c:formatCode="yyyy/m/d">
                  <c:v>43976</c:v>
                </c:pt>
                <c:pt idx="19" c:formatCode="yyyy/m/d">
                  <c:v>43977</c:v>
                </c:pt>
                <c:pt idx="20" c:formatCode="yyyy/m/d">
                  <c:v>43978</c:v>
                </c:pt>
                <c:pt idx="21" c:formatCode="yyyy/m/d">
                  <c:v>43979</c:v>
                </c:pt>
                <c:pt idx="22" c:formatCode="yyyy/m/d">
                  <c:v>43980</c:v>
                </c:pt>
                <c:pt idx="23" c:formatCode="yyyy/m/d">
                  <c:v>43981</c:v>
                </c:pt>
                <c:pt idx="24" c:formatCode="yyyy/m/d">
                  <c:v>43982</c:v>
                </c:pt>
                <c:pt idx="25" c:formatCode="yyyy/m/d">
                  <c:v>43983</c:v>
                </c:pt>
                <c:pt idx="26" c:formatCode="yyyy/m/d">
                  <c:v>43984</c:v>
                </c:pt>
                <c:pt idx="27" c:formatCode="yyyy/m/d">
                  <c:v>43985</c:v>
                </c:pt>
                <c:pt idx="28" c:formatCode="yyyy/m/d">
                  <c:v>43986</c:v>
                </c:pt>
                <c:pt idx="29" c:formatCode="yyyy/m/d">
                  <c:v>43987</c:v>
                </c:pt>
                <c:pt idx="30" c:formatCode="yyyy/m/d">
                  <c:v>43988</c:v>
                </c:pt>
                <c:pt idx="31" c:formatCode="yyyy/m/d">
                  <c:v>43989</c:v>
                </c:pt>
                <c:pt idx="32" c:formatCode="yyyy/m/d">
                  <c:v>43990</c:v>
                </c:pt>
                <c:pt idx="33" c:formatCode="yyyy/m/d">
                  <c:v>43991</c:v>
                </c:pt>
                <c:pt idx="34" c:formatCode="yyyy/m/d">
                  <c:v>43992</c:v>
                </c:pt>
                <c:pt idx="35" c:formatCode="yyyy/m/d">
                  <c:v>43993</c:v>
                </c:pt>
                <c:pt idx="36" c:formatCode="yyyy/m/d">
                  <c:v>43994</c:v>
                </c:pt>
                <c:pt idx="37" c:formatCode="yyyy/m/d">
                  <c:v>43995</c:v>
                </c:pt>
                <c:pt idx="38" c:formatCode="yyyy/m/d">
                  <c:v>43996</c:v>
                </c:pt>
                <c:pt idx="39" c:formatCode="yyyy/m/d">
                  <c:v>43997</c:v>
                </c:pt>
                <c:pt idx="40" c:formatCode="yyyy/m/d">
                  <c:v>43998</c:v>
                </c:pt>
                <c:pt idx="41" c:formatCode="yyyy/m/d">
                  <c:v>43999</c:v>
                </c:pt>
                <c:pt idx="42" c:formatCode="yyyy/m/d">
                  <c:v>44000</c:v>
                </c:pt>
                <c:pt idx="43" c:formatCode="yyyy/m/d">
                  <c:v>44001</c:v>
                </c:pt>
                <c:pt idx="44" c:formatCode="yyyy/m/d">
                  <c:v>44002</c:v>
                </c:pt>
                <c:pt idx="45" c:formatCode="yyyy/m/d">
                  <c:v>44003</c:v>
                </c:pt>
                <c:pt idx="46" c:formatCode="yyyy/m/d">
                  <c:v>44004</c:v>
                </c:pt>
                <c:pt idx="47" c:formatCode="yyyy/m/d">
                  <c:v>44005</c:v>
                </c:pt>
                <c:pt idx="48" c:formatCode="yyyy/m/d">
                  <c:v>44006</c:v>
                </c:pt>
                <c:pt idx="49" c:formatCode="yyyy/m/d">
                  <c:v>44007</c:v>
                </c:pt>
                <c:pt idx="50" c:formatCode="yyyy/m/d">
                  <c:v>44008</c:v>
                </c:pt>
                <c:pt idx="51" c:formatCode="yyyy/m/d">
                  <c:v>44009</c:v>
                </c:pt>
                <c:pt idx="52" c:formatCode="yyyy/m/d">
                  <c:v>44010</c:v>
                </c:pt>
                <c:pt idx="53" c:formatCode="yyyy/m/d">
                  <c:v>44011</c:v>
                </c:pt>
                <c:pt idx="54" c:formatCode="yyyy/m/d">
                  <c:v>44012</c:v>
                </c:pt>
                <c:pt idx="55" c:formatCode="yyyy/m/d">
                  <c:v>44013</c:v>
                </c:pt>
                <c:pt idx="56" c:formatCode="yyyy/m/d">
                  <c:v>44014</c:v>
                </c:pt>
                <c:pt idx="57" c:formatCode="yyyy/m/d">
                  <c:v>44015</c:v>
                </c:pt>
                <c:pt idx="58" c:formatCode="yyyy/m/d">
                  <c:v>44016</c:v>
                </c:pt>
                <c:pt idx="59" c:formatCode="yyyy/m/d">
                  <c:v>44017</c:v>
                </c:pt>
                <c:pt idx="60" c:formatCode="yyyy/m/d">
                  <c:v>44018</c:v>
                </c:pt>
                <c:pt idx="61" c:formatCode="yyyy/m/d">
                  <c:v>44019</c:v>
                </c:pt>
                <c:pt idx="62" c:formatCode="yyyy/m/d">
                  <c:v>44020</c:v>
                </c:pt>
                <c:pt idx="63" c:formatCode="yyyy/m/d">
                  <c:v>44021</c:v>
                </c:pt>
                <c:pt idx="64" c:formatCode="yyyy/m/d">
                  <c:v>44022</c:v>
                </c:pt>
                <c:pt idx="65" c:formatCode="yyyy/m/d">
                  <c:v>44023</c:v>
                </c:pt>
                <c:pt idx="66" c:formatCode="yyyy/m/d">
                  <c:v>44024</c:v>
                </c:pt>
                <c:pt idx="67" c:formatCode="yyyy/m/d">
                  <c:v>44025</c:v>
                </c:pt>
                <c:pt idx="68" c:formatCode="yyyy/m/d">
                  <c:v>44026</c:v>
                </c:pt>
                <c:pt idx="69" c:formatCode="yyyy/m/d">
                  <c:v>44027</c:v>
                </c:pt>
                <c:pt idx="70" c:formatCode="yyyy/m/d">
                  <c:v>44028</c:v>
                </c:pt>
                <c:pt idx="71" c:formatCode="yyyy/m/d">
                  <c:v>44029</c:v>
                </c:pt>
                <c:pt idx="72" c:formatCode="yyyy/m/d">
                  <c:v>44030</c:v>
                </c:pt>
                <c:pt idx="73" c:formatCode="yyyy/m/d">
                  <c:v>44031</c:v>
                </c:pt>
                <c:pt idx="74" c:formatCode="yyyy/m/d">
                  <c:v>44032</c:v>
                </c:pt>
                <c:pt idx="75" c:formatCode="yyyy/m/d">
                  <c:v>44033</c:v>
                </c:pt>
                <c:pt idx="76" c:formatCode="yyyy/m/d">
                  <c:v>44034</c:v>
                </c:pt>
                <c:pt idx="77" c:formatCode="yyyy/m/d">
                  <c:v>44035</c:v>
                </c:pt>
                <c:pt idx="78" c:formatCode="yyyy/m/d">
                  <c:v>44036</c:v>
                </c:pt>
                <c:pt idx="79" c:formatCode="yyyy/m/d">
                  <c:v>44037</c:v>
                </c:pt>
                <c:pt idx="80" c:formatCode="yyyy/m/d">
                  <c:v>44038</c:v>
                </c:pt>
                <c:pt idx="81" c:formatCode="yyyy/m/d">
                  <c:v>44039</c:v>
                </c:pt>
                <c:pt idx="82" c:formatCode="yyyy/m/d">
                  <c:v>44040</c:v>
                </c:pt>
                <c:pt idx="83" c:formatCode="yyyy/m/d">
                  <c:v>44041</c:v>
                </c:pt>
                <c:pt idx="84" c:formatCode="yyyy/m/d">
                  <c:v>44042</c:v>
                </c:pt>
                <c:pt idx="85" c:formatCode="yyyy/m/d">
                  <c:v>44043</c:v>
                </c:pt>
                <c:pt idx="86" c:formatCode="yyyy/m/d">
                  <c:v>44044</c:v>
                </c:pt>
                <c:pt idx="87" c:formatCode="yyyy/m/d">
                  <c:v>44045</c:v>
                </c:pt>
                <c:pt idx="88" c:formatCode="yyyy/m/d">
                  <c:v>44046</c:v>
                </c:pt>
                <c:pt idx="89" c:formatCode="yyyy/m/d">
                  <c:v>44047</c:v>
                </c:pt>
                <c:pt idx="90" c:formatCode="yyyy/m/d">
                  <c:v>44048</c:v>
                </c:pt>
                <c:pt idx="91" c:formatCode="yyyy/m/d">
                  <c:v>44049</c:v>
                </c:pt>
                <c:pt idx="92" c:formatCode="yyyy/m/d">
                  <c:v>44050</c:v>
                </c:pt>
                <c:pt idx="93" c:formatCode="yyyy/m/d">
                  <c:v>44051</c:v>
                </c:pt>
                <c:pt idx="94" c:formatCode="yyyy/m/d">
                  <c:v>44052</c:v>
                </c:pt>
                <c:pt idx="95" c:formatCode="yyyy/m/d">
                  <c:v>44053</c:v>
                </c:pt>
                <c:pt idx="96" c:formatCode="yyyy/m/d">
                  <c:v>44054</c:v>
                </c:pt>
                <c:pt idx="97" c:formatCode="yyyy/m/d">
                  <c:v>44055</c:v>
                </c:pt>
                <c:pt idx="98" c:formatCode="yyyy/m/d">
                  <c:v>44056</c:v>
                </c:pt>
                <c:pt idx="99" c:formatCode="yyyy/m/d">
                  <c:v>44057</c:v>
                </c:pt>
                <c:pt idx="100" c:formatCode="yyyy/m/d">
                  <c:v>44058</c:v>
                </c:pt>
                <c:pt idx="101" c:formatCode="yyyy/m/d">
                  <c:v>44059</c:v>
                </c:pt>
                <c:pt idx="102" c:formatCode="yyyy/m/d">
                  <c:v>44060</c:v>
                </c:pt>
                <c:pt idx="103" c:formatCode="yyyy/m/d">
                  <c:v>44061</c:v>
                </c:pt>
                <c:pt idx="104" c:formatCode="yyyy/m/d">
                  <c:v>44062</c:v>
                </c:pt>
                <c:pt idx="105" c:formatCode="yyyy/m/d">
                  <c:v>44063</c:v>
                </c:pt>
                <c:pt idx="106" c:formatCode="yyyy/m/d">
                  <c:v>44064</c:v>
                </c:pt>
                <c:pt idx="107" c:formatCode="yyyy/m/d">
                  <c:v>44065</c:v>
                </c:pt>
                <c:pt idx="108" c:formatCode="yyyy/m/d">
                  <c:v>44066</c:v>
                </c:pt>
                <c:pt idx="109" c:formatCode="yyyy/m/d">
                  <c:v>44067</c:v>
                </c:pt>
                <c:pt idx="110" c:formatCode="yyyy/m/d">
                  <c:v>44068</c:v>
                </c:pt>
                <c:pt idx="111" c:formatCode="yyyy/m/d">
                  <c:v>44069</c:v>
                </c:pt>
                <c:pt idx="112" c:formatCode="yyyy/m/d">
                  <c:v>44070</c:v>
                </c:pt>
                <c:pt idx="113" c:formatCode="yyyy/m/d">
                  <c:v>44071</c:v>
                </c:pt>
                <c:pt idx="114" c:formatCode="yyyy/m/d">
                  <c:v>44072</c:v>
                </c:pt>
                <c:pt idx="115" c:formatCode="yyyy/m/d">
                  <c:v>44073</c:v>
                </c:pt>
                <c:pt idx="116" c:formatCode="yyyy/m/d">
                  <c:v>44074</c:v>
                </c:pt>
                <c:pt idx="117" c:formatCode="yyyy/m/d">
                  <c:v>44075</c:v>
                </c:pt>
                <c:pt idx="118" c:formatCode="yyyy/m/d">
                  <c:v>44076</c:v>
                </c:pt>
                <c:pt idx="119" c:formatCode="yyyy/m/d">
                  <c:v>44077</c:v>
                </c:pt>
                <c:pt idx="120" c:formatCode="yyyy/m/d">
                  <c:v>44078</c:v>
                </c:pt>
                <c:pt idx="121" c:formatCode="yyyy/m/d">
                  <c:v>44079</c:v>
                </c:pt>
                <c:pt idx="122" c:formatCode="yyyy/m/d">
                  <c:v>44080</c:v>
                </c:pt>
                <c:pt idx="123" c:formatCode="yyyy/m/d">
                  <c:v>44081</c:v>
                </c:pt>
                <c:pt idx="124" c:formatCode="yyyy/m/d">
                  <c:v>44082</c:v>
                </c:pt>
                <c:pt idx="125" c:formatCode="yyyy/m/d">
                  <c:v>44083</c:v>
                </c:pt>
                <c:pt idx="126" c:formatCode="yyyy/m/d">
                  <c:v>44084</c:v>
                </c:pt>
                <c:pt idx="127" c:formatCode="yyyy/m/d">
                  <c:v>44085</c:v>
                </c:pt>
                <c:pt idx="128" c:formatCode="yyyy/m/d">
                  <c:v>44086</c:v>
                </c:pt>
                <c:pt idx="129" c:formatCode="yyyy/m/d">
                  <c:v>44087</c:v>
                </c:pt>
                <c:pt idx="130" c:formatCode="yyyy/m/d">
                  <c:v>44088</c:v>
                </c:pt>
                <c:pt idx="131" c:formatCode="yyyy/m/d">
                  <c:v>44089</c:v>
                </c:pt>
                <c:pt idx="132" c:formatCode="yyyy/m/d">
                  <c:v>44090</c:v>
                </c:pt>
                <c:pt idx="133" c:formatCode="yyyy/m/d">
                  <c:v>44091</c:v>
                </c:pt>
                <c:pt idx="134" c:formatCode="yyyy/m/d">
                  <c:v>44092</c:v>
                </c:pt>
                <c:pt idx="135" c:formatCode="yyyy/m/d">
                  <c:v>44093</c:v>
                </c:pt>
                <c:pt idx="136" c:formatCode="yyyy/m/d">
                  <c:v>44094</c:v>
                </c:pt>
                <c:pt idx="137" c:formatCode="yyyy/m/d">
                  <c:v>44095</c:v>
                </c:pt>
                <c:pt idx="138" c:formatCode="yyyy/m/d">
                  <c:v>44096</c:v>
                </c:pt>
                <c:pt idx="139" c:formatCode="yyyy/m/d">
                  <c:v>44097</c:v>
                </c:pt>
                <c:pt idx="140" c:formatCode="yyyy/m/d">
                  <c:v>44098</c:v>
                </c:pt>
                <c:pt idx="141" c:formatCode="yyyy/m/d">
                  <c:v>44099</c:v>
                </c:pt>
                <c:pt idx="142" c:formatCode="yyyy/m/d">
                  <c:v>44100</c:v>
                </c:pt>
                <c:pt idx="143" c:formatCode="yyyy/m/d">
                  <c:v>44101</c:v>
                </c:pt>
                <c:pt idx="144" c:formatCode="yyyy/m/d">
                  <c:v>44102</c:v>
                </c:pt>
                <c:pt idx="145" c:formatCode="yyyy/m/d">
                  <c:v>44103</c:v>
                </c:pt>
                <c:pt idx="146" c:formatCode="yyyy/m/d">
                  <c:v>44104</c:v>
                </c:pt>
                <c:pt idx="147" c:formatCode="yyyy/m/d">
                  <c:v>44105</c:v>
                </c:pt>
                <c:pt idx="148" c:formatCode="yyyy/m/d">
                  <c:v>44106</c:v>
                </c:pt>
                <c:pt idx="149" c:formatCode="yyyy/m/d">
                  <c:v>44107</c:v>
                </c:pt>
                <c:pt idx="150" c:formatCode="yyyy/m/d">
                  <c:v>44108</c:v>
                </c:pt>
                <c:pt idx="151" c:formatCode="yyyy/m/d">
                  <c:v>44109</c:v>
                </c:pt>
                <c:pt idx="152" c:formatCode="yyyy/m/d">
                  <c:v>44110</c:v>
                </c:pt>
                <c:pt idx="153" c:formatCode="yyyy/m/d">
                  <c:v>44111</c:v>
                </c:pt>
                <c:pt idx="154" c:formatCode="yyyy/m/d">
                  <c:v>44112</c:v>
                </c:pt>
                <c:pt idx="155" c:formatCode="yyyy/m/d">
                  <c:v>44113</c:v>
                </c:pt>
                <c:pt idx="156" c:formatCode="yyyy/m/d">
                  <c:v>44114</c:v>
                </c:pt>
                <c:pt idx="157" c:formatCode="yyyy/m/d">
                  <c:v>44115</c:v>
                </c:pt>
                <c:pt idx="158" c:formatCode="yyyy/m/d">
                  <c:v>44116</c:v>
                </c:pt>
                <c:pt idx="159" c:formatCode="yyyy/m/d">
                  <c:v>44117</c:v>
                </c:pt>
                <c:pt idx="160" c:formatCode="yyyy/m/d">
                  <c:v>44118</c:v>
                </c:pt>
                <c:pt idx="161" c:formatCode="yyyy/m/d">
                  <c:v>44119</c:v>
                </c:pt>
                <c:pt idx="162" c:formatCode="yyyy/m/d">
                  <c:v>44120</c:v>
                </c:pt>
                <c:pt idx="163" c:formatCode="yyyy/m/d">
                  <c:v>44121</c:v>
                </c:pt>
                <c:pt idx="164" c:formatCode="yyyy/m/d">
                  <c:v>44122</c:v>
                </c:pt>
                <c:pt idx="165" c:formatCode="yyyy/m/d">
                  <c:v>44123</c:v>
                </c:pt>
                <c:pt idx="166" c:formatCode="yyyy/m/d">
                  <c:v>44124</c:v>
                </c:pt>
                <c:pt idx="167" c:formatCode="yyyy/m/d">
                  <c:v>44125</c:v>
                </c:pt>
                <c:pt idx="168" c:formatCode="yyyy/m/d">
                  <c:v>44126</c:v>
                </c:pt>
                <c:pt idx="169" c:formatCode="yyyy/m/d">
                  <c:v>44127</c:v>
                </c:pt>
                <c:pt idx="170" c:formatCode="yyyy/m/d">
                  <c:v>44128</c:v>
                </c:pt>
                <c:pt idx="171" c:formatCode="yyyy/m/d">
                  <c:v>44129</c:v>
                </c:pt>
                <c:pt idx="172" c:formatCode="yyyy/m/d">
                  <c:v>44130</c:v>
                </c:pt>
                <c:pt idx="173" c:formatCode="yyyy/m/d">
                  <c:v>44131</c:v>
                </c:pt>
                <c:pt idx="174" c:formatCode="yyyy/m/d">
                  <c:v>44132</c:v>
                </c:pt>
                <c:pt idx="175" c:formatCode="yyyy/m/d">
                  <c:v>44133</c:v>
                </c:pt>
                <c:pt idx="176" c:formatCode="yyyy/m/d">
                  <c:v>44134</c:v>
                </c:pt>
                <c:pt idx="177" c:formatCode="yyyy/m/d">
                  <c:v>44135</c:v>
                </c:pt>
                <c:pt idx="178" c:formatCode="yyyy/m/d">
                  <c:v>44136</c:v>
                </c:pt>
                <c:pt idx="179" c:formatCode="yyyy/m/d">
                  <c:v>44137</c:v>
                </c:pt>
                <c:pt idx="180" c:formatCode="yyyy/m/d">
                  <c:v>44138</c:v>
                </c:pt>
                <c:pt idx="181" c:formatCode="yyyy/m/d">
                  <c:v>44139</c:v>
                </c:pt>
                <c:pt idx="182" c:formatCode="yyyy/m/d">
                  <c:v>44140</c:v>
                </c:pt>
                <c:pt idx="183" c:formatCode="yyyy/m/d">
                  <c:v>44141</c:v>
                </c:pt>
                <c:pt idx="184" c:formatCode="yyyy/m/d">
                  <c:v>44142</c:v>
                </c:pt>
                <c:pt idx="185" c:formatCode="yyyy/m/d">
                  <c:v>44143</c:v>
                </c:pt>
                <c:pt idx="186" c:formatCode="yyyy/m/d">
                  <c:v>44144</c:v>
                </c:pt>
                <c:pt idx="187" c:formatCode="yyyy/m/d">
                  <c:v>44145</c:v>
                </c:pt>
                <c:pt idx="188" c:formatCode="yyyy/m/d">
                  <c:v>44146</c:v>
                </c:pt>
                <c:pt idx="189" c:formatCode="yyyy/m/d">
                  <c:v>44147</c:v>
                </c:pt>
                <c:pt idx="190" c:formatCode="yyyy/m/d">
                  <c:v>44148</c:v>
                </c:pt>
                <c:pt idx="191" c:formatCode="yyyy/m/d">
                  <c:v>44149</c:v>
                </c:pt>
                <c:pt idx="192" c:formatCode="yyyy/m/d">
                  <c:v>44150</c:v>
                </c:pt>
                <c:pt idx="193" c:formatCode="yyyy/m/d">
                  <c:v>44151</c:v>
                </c:pt>
                <c:pt idx="194" c:formatCode="yyyy/m/d">
                  <c:v>44152</c:v>
                </c:pt>
                <c:pt idx="195" c:formatCode="yyyy/m/d">
                  <c:v>44153</c:v>
                </c:pt>
                <c:pt idx="196" c:formatCode="yyyy/m/d">
                  <c:v>44154</c:v>
                </c:pt>
                <c:pt idx="197" c:formatCode="yyyy/m/d">
                  <c:v>44155</c:v>
                </c:pt>
                <c:pt idx="198" c:formatCode="yyyy/m/d">
                  <c:v>44156</c:v>
                </c:pt>
                <c:pt idx="199" c:formatCode="yyyy/m/d">
                  <c:v>44157</c:v>
                </c:pt>
                <c:pt idx="200" c:formatCode="yyyy/m/d">
                  <c:v>44158</c:v>
                </c:pt>
                <c:pt idx="201" c:formatCode="yyyy/m/d">
                  <c:v>44159</c:v>
                </c:pt>
                <c:pt idx="202" c:formatCode="yyyy/m/d">
                  <c:v>44160</c:v>
                </c:pt>
                <c:pt idx="203" c:formatCode="yyyy/m/d">
                  <c:v>44161</c:v>
                </c:pt>
                <c:pt idx="204" c:formatCode="yyyy/m/d">
                  <c:v>44162</c:v>
                </c:pt>
                <c:pt idx="205" c:formatCode="yyyy/m/d">
                  <c:v>44163</c:v>
                </c:pt>
                <c:pt idx="206" c:formatCode="yyyy/m/d">
                  <c:v>44164</c:v>
                </c:pt>
                <c:pt idx="207" c:formatCode="yyyy/m/d">
                  <c:v>44165</c:v>
                </c:pt>
                <c:pt idx="208" c:formatCode="yyyy/m/d">
                  <c:v>44166</c:v>
                </c:pt>
                <c:pt idx="209" c:formatCode="yyyy/m/d">
                  <c:v>44167</c:v>
                </c:pt>
                <c:pt idx="210" c:formatCode="yyyy/m/d">
                  <c:v>44168</c:v>
                </c:pt>
                <c:pt idx="211" c:formatCode="yyyy/m/d">
                  <c:v>44169</c:v>
                </c:pt>
                <c:pt idx="212" c:formatCode="yyyy/m/d">
                  <c:v>44170</c:v>
                </c:pt>
                <c:pt idx="213" c:formatCode="yyyy/m/d">
                  <c:v>44171</c:v>
                </c:pt>
                <c:pt idx="214" c:formatCode="yyyy/m/d">
                  <c:v>44172</c:v>
                </c:pt>
                <c:pt idx="215" c:formatCode="yyyy/m/d">
                  <c:v>44173</c:v>
                </c:pt>
                <c:pt idx="216" c:formatCode="yyyy/m/d">
                  <c:v>44174</c:v>
                </c:pt>
                <c:pt idx="217" c:formatCode="yyyy/m/d">
                  <c:v>44175</c:v>
                </c:pt>
                <c:pt idx="218" c:formatCode="yyyy/m/d">
                  <c:v>44176</c:v>
                </c:pt>
                <c:pt idx="219" c:formatCode="yyyy/m/d">
                  <c:v>44177</c:v>
                </c:pt>
                <c:pt idx="220" c:formatCode="yyyy/m/d">
                  <c:v>44178</c:v>
                </c:pt>
                <c:pt idx="221" c:formatCode="yyyy/m/d">
                  <c:v>44179</c:v>
                </c:pt>
                <c:pt idx="222" c:formatCode="yyyy/m/d">
                  <c:v>44180</c:v>
                </c:pt>
                <c:pt idx="223" c:formatCode="yyyy/m/d">
                  <c:v>44181</c:v>
                </c:pt>
                <c:pt idx="224" c:formatCode="yyyy/m/d">
                  <c:v>44182</c:v>
                </c:pt>
                <c:pt idx="225" c:formatCode="yyyy/m/d">
                  <c:v>44183</c:v>
                </c:pt>
                <c:pt idx="226" c:formatCode="yyyy/m/d">
                  <c:v>44184</c:v>
                </c:pt>
                <c:pt idx="227" c:formatCode="yyyy/m/d">
                  <c:v>44185</c:v>
                </c:pt>
                <c:pt idx="228" c:formatCode="yyyy/m/d">
                  <c:v>44186</c:v>
                </c:pt>
                <c:pt idx="229" c:formatCode="yyyy/m/d">
                  <c:v>44187</c:v>
                </c:pt>
                <c:pt idx="230" c:formatCode="yyyy/m/d">
                  <c:v>44188</c:v>
                </c:pt>
                <c:pt idx="231" c:formatCode="yyyy/m/d">
                  <c:v>44189</c:v>
                </c:pt>
                <c:pt idx="232" c:formatCode="yyyy/m/d">
                  <c:v>44190</c:v>
                </c:pt>
                <c:pt idx="233" c:formatCode="yyyy/m/d">
                  <c:v>44191</c:v>
                </c:pt>
                <c:pt idx="234" c:formatCode="yyyy/m/d">
                  <c:v>44192</c:v>
                </c:pt>
                <c:pt idx="235" c:formatCode="yyyy/m/d">
                  <c:v>44193</c:v>
                </c:pt>
                <c:pt idx="236" c:formatCode="yyyy/m/d">
                  <c:v>44194</c:v>
                </c:pt>
                <c:pt idx="237" c:formatCode="yyyy/m/d">
                  <c:v>44195</c:v>
                </c:pt>
                <c:pt idx="238" c:formatCode="yyyy/m/d">
                  <c:v>44196</c:v>
                </c:pt>
                <c:pt idx="239" c:formatCode="yyyy/m/d">
                  <c:v>44197</c:v>
                </c:pt>
                <c:pt idx="240" c:formatCode="yyyy/m/d">
                  <c:v>44198</c:v>
                </c:pt>
                <c:pt idx="241" c:formatCode="yyyy/m/d">
                  <c:v>44199</c:v>
                </c:pt>
                <c:pt idx="242" c:formatCode="yyyy/m/d">
                  <c:v>44200</c:v>
                </c:pt>
                <c:pt idx="243" c:formatCode="yyyy/m/d">
                  <c:v>44201</c:v>
                </c:pt>
                <c:pt idx="244" c:formatCode="yyyy/m/d">
                  <c:v>44202</c:v>
                </c:pt>
                <c:pt idx="245" c:formatCode="yyyy/m/d">
                  <c:v>44203</c:v>
                </c:pt>
                <c:pt idx="246" c:formatCode="yyyy/m/d">
                  <c:v>44204</c:v>
                </c:pt>
                <c:pt idx="247" c:formatCode="yyyy/m/d">
                  <c:v>44205</c:v>
                </c:pt>
                <c:pt idx="248" c:formatCode="yyyy/m/d">
                  <c:v>44206</c:v>
                </c:pt>
                <c:pt idx="249" c:formatCode="yyyy/m/d">
                  <c:v>44207</c:v>
                </c:pt>
                <c:pt idx="250" c:formatCode="yyyy/m/d">
                  <c:v>44208</c:v>
                </c:pt>
                <c:pt idx="251" c:formatCode="yyyy/m/d">
                  <c:v>44209</c:v>
                </c:pt>
                <c:pt idx="252" c:formatCode="yyyy/m/d">
                  <c:v>44210</c:v>
                </c:pt>
                <c:pt idx="253" c:formatCode="yyyy/m/d">
                  <c:v>44211</c:v>
                </c:pt>
                <c:pt idx="254" c:formatCode="yyyy/m/d">
                  <c:v>44212</c:v>
                </c:pt>
                <c:pt idx="255" c:formatCode="yyyy/m/d">
                  <c:v>44213</c:v>
                </c:pt>
                <c:pt idx="256" c:formatCode="yyyy/m/d">
                  <c:v>44214</c:v>
                </c:pt>
                <c:pt idx="257" c:formatCode="yyyy/m/d">
                  <c:v>44215</c:v>
                </c:pt>
                <c:pt idx="258" c:formatCode="yyyy/m/d">
                  <c:v>44216</c:v>
                </c:pt>
                <c:pt idx="259" c:formatCode="yyyy/m/d">
                  <c:v>44217</c:v>
                </c:pt>
                <c:pt idx="260" c:formatCode="yyyy/m/d">
                  <c:v>44218</c:v>
                </c:pt>
                <c:pt idx="261" c:formatCode="yyyy/m/d">
                  <c:v>44219</c:v>
                </c:pt>
                <c:pt idx="262" c:formatCode="yyyy/m/d">
                  <c:v>44220</c:v>
                </c:pt>
                <c:pt idx="263" c:formatCode="yyyy/m/d">
                  <c:v>44221</c:v>
                </c:pt>
                <c:pt idx="264" c:formatCode="yyyy/m/d">
                  <c:v>44222</c:v>
                </c:pt>
                <c:pt idx="265" c:formatCode="yyyy/m/d">
                  <c:v>44223</c:v>
                </c:pt>
                <c:pt idx="266" c:formatCode="yyyy/m/d">
                  <c:v>44224</c:v>
                </c:pt>
                <c:pt idx="267" c:formatCode="yyyy/m/d">
                  <c:v>44225</c:v>
                </c:pt>
                <c:pt idx="268" c:formatCode="yyyy/m/d">
                  <c:v>44226</c:v>
                </c:pt>
                <c:pt idx="269" c:formatCode="yyyy/m/d">
                  <c:v>44227</c:v>
                </c:pt>
                <c:pt idx="270" c:formatCode="yyyy/m/d">
                  <c:v>44228</c:v>
                </c:pt>
                <c:pt idx="271" c:formatCode="yyyy/m/d">
                  <c:v>44229</c:v>
                </c:pt>
                <c:pt idx="272" c:formatCode="yyyy/m/d">
                  <c:v>44230</c:v>
                </c:pt>
                <c:pt idx="273" c:formatCode="yyyy/m/d">
                  <c:v>44231</c:v>
                </c:pt>
                <c:pt idx="274" c:formatCode="yyyy/m/d">
                  <c:v>44232</c:v>
                </c:pt>
                <c:pt idx="275" c:formatCode="yyyy/m/d">
                  <c:v>44233</c:v>
                </c:pt>
                <c:pt idx="276" c:formatCode="yyyy/m/d">
                  <c:v>44234</c:v>
                </c:pt>
                <c:pt idx="277" c:formatCode="yyyy/m/d">
                  <c:v>44235</c:v>
                </c:pt>
                <c:pt idx="278" c:formatCode="yyyy/m/d">
                  <c:v>44236</c:v>
                </c:pt>
                <c:pt idx="279" c:formatCode="yyyy/m/d">
                  <c:v>44237</c:v>
                </c:pt>
                <c:pt idx="280" c:formatCode="yyyy/m/d">
                  <c:v>44238</c:v>
                </c:pt>
                <c:pt idx="281" c:formatCode="yyyy/m/d">
                  <c:v>44239</c:v>
                </c:pt>
                <c:pt idx="282" c:formatCode="yyyy/m/d">
                  <c:v>44240</c:v>
                </c:pt>
                <c:pt idx="283" c:formatCode="yyyy/m/d">
                  <c:v>44241</c:v>
                </c:pt>
                <c:pt idx="284" c:formatCode="yyyy/m/d">
                  <c:v>44242</c:v>
                </c:pt>
                <c:pt idx="285" c:formatCode="yyyy/m/d">
                  <c:v>44243</c:v>
                </c:pt>
                <c:pt idx="286" c:formatCode="yyyy/m/d">
                  <c:v>44244</c:v>
                </c:pt>
                <c:pt idx="287" c:formatCode="yyyy/m/d">
                  <c:v>44245</c:v>
                </c:pt>
                <c:pt idx="288" c:formatCode="yyyy/m/d">
                  <c:v>44246</c:v>
                </c:pt>
                <c:pt idx="289" c:formatCode="yyyy/m/d">
                  <c:v>44247</c:v>
                </c:pt>
                <c:pt idx="290" c:formatCode="yyyy/m/d">
                  <c:v>44248</c:v>
                </c:pt>
                <c:pt idx="291" c:formatCode="yyyy/m/d">
                  <c:v>44249</c:v>
                </c:pt>
                <c:pt idx="292" c:formatCode="yyyy/m/d">
                  <c:v>44250</c:v>
                </c:pt>
                <c:pt idx="293" c:formatCode="yyyy/m/d">
                  <c:v>44251</c:v>
                </c:pt>
                <c:pt idx="294" c:formatCode="yyyy/m/d">
                  <c:v>44252</c:v>
                </c:pt>
                <c:pt idx="295" c:formatCode="yyyy/m/d">
                  <c:v>44253</c:v>
                </c:pt>
                <c:pt idx="296" c:formatCode="yyyy/m/d">
                  <c:v>44254</c:v>
                </c:pt>
                <c:pt idx="297" c:formatCode="yyyy/m/d">
                  <c:v>44255</c:v>
                </c:pt>
                <c:pt idx="298" c:formatCode="yyyy/m/d">
                  <c:v>44256</c:v>
                </c:pt>
                <c:pt idx="299" c:formatCode="yyyy/m/d">
                  <c:v>44257</c:v>
                </c:pt>
                <c:pt idx="300" c:formatCode="yyyy/m/d">
                  <c:v>44258</c:v>
                </c:pt>
                <c:pt idx="301" c:formatCode="yyyy/m/d">
                  <c:v>44259</c:v>
                </c:pt>
                <c:pt idx="302" c:formatCode="yyyy/m/d">
                  <c:v>44260</c:v>
                </c:pt>
                <c:pt idx="303" c:formatCode="yyyy/m/d">
                  <c:v>44261</c:v>
                </c:pt>
                <c:pt idx="304" c:formatCode="yyyy/m/d">
                  <c:v>44262</c:v>
                </c:pt>
                <c:pt idx="305" c:formatCode="yyyy/m/d">
                  <c:v>44263</c:v>
                </c:pt>
                <c:pt idx="306" c:formatCode="yyyy/m/d">
                  <c:v>44264</c:v>
                </c:pt>
                <c:pt idx="307" c:formatCode="yyyy/m/d">
                  <c:v>44265</c:v>
                </c:pt>
                <c:pt idx="308" c:formatCode="yyyy/m/d">
                  <c:v>44266</c:v>
                </c:pt>
                <c:pt idx="309" c:formatCode="yyyy/m/d">
                  <c:v>44267</c:v>
                </c:pt>
                <c:pt idx="310" c:formatCode="yyyy/m/d">
                  <c:v>44268</c:v>
                </c:pt>
                <c:pt idx="311" c:formatCode="yyyy/m/d">
                  <c:v>44269</c:v>
                </c:pt>
                <c:pt idx="312" c:formatCode="yyyy/m/d">
                  <c:v>44270</c:v>
                </c:pt>
                <c:pt idx="313" c:formatCode="yyyy/m/d">
                  <c:v>44271</c:v>
                </c:pt>
                <c:pt idx="314" c:formatCode="yyyy/m/d">
                  <c:v>44272</c:v>
                </c:pt>
                <c:pt idx="315" c:formatCode="yyyy/m/d">
                  <c:v>44273</c:v>
                </c:pt>
                <c:pt idx="316" c:formatCode="yyyy/m/d">
                  <c:v>44274</c:v>
                </c:pt>
                <c:pt idx="317" c:formatCode="yyyy/m/d">
                  <c:v>44275</c:v>
                </c:pt>
                <c:pt idx="318" c:formatCode="yyyy/m/d">
                  <c:v>44276</c:v>
                </c:pt>
                <c:pt idx="319" c:formatCode="yyyy/m/d">
                  <c:v>44277</c:v>
                </c:pt>
                <c:pt idx="320" c:formatCode="yyyy/m/d">
                  <c:v>44278</c:v>
                </c:pt>
                <c:pt idx="321" c:formatCode="yyyy/m/d">
                  <c:v>44279</c:v>
                </c:pt>
                <c:pt idx="322" c:formatCode="yyyy/m/d">
                  <c:v>44280</c:v>
                </c:pt>
                <c:pt idx="323" c:formatCode="yyyy/m/d">
                  <c:v>44281</c:v>
                </c:pt>
                <c:pt idx="324" c:formatCode="yyyy/m/d">
                  <c:v>44282</c:v>
                </c:pt>
                <c:pt idx="325" c:formatCode="yyyy/m/d">
                  <c:v>44283</c:v>
                </c:pt>
                <c:pt idx="326" c:formatCode="yyyy/m/d">
                  <c:v>44284</c:v>
                </c:pt>
                <c:pt idx="327" c:formatCode="yyyy/m/d">
                  <c:v>44285</c:v>
                </c:pt>
                <c:pt idx="328" c:formatCode="yyyy/m/d">
                  <c:v>44286</c:v>
                </c:pt>
                <c:pt idx="329" c:formatCode="yyyy/m/d">
                  <c:v>44287</c:v>
                </c:pt>
                <c:pt idx="330" c:formatCode="yyyy/m/d">
                  <c:v>44288</c:v>
                </c:pt>
                <c:pt idx="331" c:formatCode="yyyy/m/d">
                  <c:v>44289</c:v>
                </c:pt>
                <c:pt idx="332" c:formatCode="yyyy/m/d">
                  <c:v>44290</c:v>
                </c:pt>
                <c:pt idx="333" c:formatCode="yyyy/m/d">
                  <c:v>44291</c:v>
                </c:pt>
                <c:pt idx="334" c:formatCode="yyyy/m/d">
                  <c:v>44292</c:v>
                </c:pt>
                <c:pt idx="335" c:formatCode="yyyy/m/d">
                  <c:v>44293</c:v>
                </c:pt>
                <c:pt idx="336" c:formatCode="yyyy/m/d">
                  <c:v>44294</c:v>
                </c:pt>
                <c:pt idx="337" c:formatCode="yyyy/m/d">
                  <c:v>44295</c:v>
                </c:pt>
                <c:pt idx="338" c:formatCode="yyyy/m/d">
                  <c:v>44296</c:v>
                </c:pt>
                <c:pt idx="339" c:formatCode="yyyy/m/d">
                  <c:v>44297</c:v>
                </c:pt>
                <c:pt idx="340" c:formatCode="yyyy/m/d">
                  <c:v>44298</c:v>
                </c:pt>
                <c:pt idx="341" c:formatCode="yyyy/m/d">
                  <c:v>44299</c:v>
                </c:pt>
                <c:pt idx="342" c:formatCode="yyyy/m/d">
                  <c:v>44300</c:v>
                </c:pt>
                <c:pt idx="343" c:formatCode="yyyy/m/d">
                  <c:v>44301</c:v>
                </c:pt>
                <c:pt idx="344" c:formatCode="yyyy/m/d">
                  <c:v>44302</c:v>
                </c:pt>
                <c:pt idx="345" c:formatCode="yyyy/m/d">
                  <c:v>44303</c:v>
                </c:pt>
                <c:pt idx="346" c:formatCode="yyyy/m/d">
                  <c:v>44304</c:v>
                </c:pt>
                <c:pt idx="347" c:formatCode="yyyy/m/d">
                  <c:v>44305</c:v>
                </c:pt>
                <c:pt idx="348" c:formatCode="yyyy/m/d">
                  <c:v>44306</c:v>
                </c:pt>
                <c:pt idx="349" c:formatCode="yyyy/m/d">
                  <c:v>44307</c:v>
                </c:pt>
                <c:pt idx="350" c:formatCode="yyyy/m/d">
                  <c:v>44308</c:v>
                </c:pt>
                <c:pt idx="351" c:formatCode="yyyy/m/d">
                  <c:v>44309</c:v>
                </c:pt>
                <c:pt idx="352" c:formatCode="yyyy/m/d">
                  <c:v>44310</c:v>
                </c:pt>
                <c:pt idx="353" c:formatCode="yyyy/m/d">
                  <c:v>44311</c:v>
                </c:pt>
                <c:pt idx="354" c:formatCode="yyyy/m/d">
                  <c:v>44312</c:v>
                </c:pt>
                <c:pt idx="355" c:formatCode="yyyy/m/d">
                  <c:v>44313</c:v>
                </c:pt>
                <c:pt idx="356" c:formatCode="yyyy/m/d">
                  <c:v>44314</c:v>
                </c:pt>
                <c:pt idx="357" c:formatCode="yyyy/m/d">
                  <c:v>44315</c:v>
                </c:pt>
                <c:pt idx="358" c:formatCode="yyyy/m/d">
                  <c:v>44316</c:v>
                </c:pt>
                <c:pt idx="359" c:formatCode="yyyy/m/d">
                  <c:v>44317</c:v>
                </c:pt>
                <c:pt idx="360" c:formatCode="yyyy/m/d">
                  <c:v>44318</c:v>
                </c:pt>
                <c:pt idx="361" c:formatCode="yyyy/m/d">
                  <c:v>44319</c:v>
                </c:pt>
                <c:pt idx="362" c:formatCode="yyyy/m/d">
                  <c:v>44320</c:v>
                </c:pt>
                <c:pt idx="363" c:formatCode="yyyy/m/d">
                  <c:v>44321</c:v>
                </c:pt>
                <c:pt idx="364" c:formatCode="yyyy/m/d">
                  <c:v>44322</c:v>
                </c:pt>
                <c:pt idx="365" c:formatCode="yyyy/m/d">
                  <c:v>44323</c:v>
                </c:pt>
                <c:pt idx="366" c:formatCode="yyyy/m/d">
                  <c:v>44324</c:v>
                </c:pt>
                <c:pt idx="367" c:formatCode="yyyy/m/d">
                  <c:v>44325</c:v>
                </c:pt>
                <c:pt idx="368" c:formatCode="yyyy/m/d">
                  <c:v>44326</c:v>
                </c:pt>
                <c:pt idx="369" c:formatCode="yyyy/m/d">
                  <c:v>44327</c:v>
                </c:pt>
                <c:pt idx="370" c:formatCode="yyyy/m/d">
                  <c:v>44328</c:v>
                </c:pt>
                <c:pt idx="371" c:formatCode="yyyy/m/d">
                  <c:v>44329</c:v>
                </c:pt>
                <c:pt idx="372" c:formatCode="yyyy/m/d">
                  <c:v>44330</c:v>
                </c:pt>
                <c:pt idx="373" c:formatCode="yyyy/m/d">
                  <c:v>44331</c:v>
                </c:pt>
                <c:pt idx="374" c:formatCode="yyyy/m/d">
                  <c:v>44332</c:v>
                </c:pt>
                <c:pt idx="375" c:formatCode="yyyy/m/d">
                  <c:v>44333</c:v>
                </c:pt>
                <c:pt idx="376" c:formatCode="yyyy/m/d">
                  <c:v>44334</c:v>
                </c:pt>
                <c:pt idx="377" c:formatCode="yyyy/m/d">
                  <c:v>44335</c:v>
                </c:pt>
                <c:pt idx="378" c:formatCode="yyyy/m/d">
                  <c:v>44336</c:v>
                </c:pt>
                <c:pt idx="379" c:formatCode="yyyy/m/d">
                  <c:v>44337</c:v>
                </c:pt>
                <c:pt idx="380" c:formatCode="yyyy/m/d">
                  <c:v>44338</c:v>
                </c:pt>
                <c:pt idx="381" c:formatCode="yyyy/m/d">
                  <c:v>44339</c:v>
                </c:pt>
                <c:pt idx="382" c:formatCode="yyyy/m/d">
                  <c:v>44340</c:v>
                </c:pt>
                <c:pt idx="383" c:formatCode="yyyy/m/d">
                  <c:v>44341</c:v>
                </c:pt>
                <c:pt idx="384" c:formatCode="yyyy/m/d">
                  <c:v>44342</c:v>
                </c:pt>
                <c:pt idx="385" c:formatCode="yyyy/m/d">
                  <c:v>44343</c:v>
                </c:pt>
                <c:pt idx="386" c:formatCode="yyyy/m/d">
                  <c:v>44344</c:v>
                </c:pt>
                <c:pt idx="387" c:formatCode="yyyy/m/d">
                  <c:v>44345</c:v>
                </c:pt>
                <c:pt idx="388" c:formatCode="yyyy/m/d">
                  <c:v>44346</c:v>
                </c:pt>
                <c:pt idx="389" c:formatCode="yyyy/m/d">
                  <c:v>44347</c:v>
                </c:pt>
                <c:pt idx="390" c:formatCode="yyyy/m/d">
                  <c:v>44348</c:v>
                </c:pt>
                <c:pt idx="391" c:formatCode="yyyy/m/d">
                  <c:v>44349</c:v>
                </c:pt>
                <c:pt idx="392" c:formatCode="yyyy/m/d">
                  <c:v>44350</c:v>
                </c:pt>
                <c:pt idx="393" c:formatCode="yyyy/m/d">
                  <c:v>44351</c:v>
                </c:pt>
                <c:pt idx="394" c:formatCode="yyyy/m/d">
                  <c:v>44352</c:v>
                </c:pt>
                <c:pt idx="395" c:formatCode="yyyy/m/d">
                  <c:v>44353</c:v>
                </c:pt>
                <c:pt idx="396" c:formatCode="yyyy/m/d">
                  <c:v>44354</c:v>
                </c:pt>
                <c:pt idx="397" c:formatCode="yyyy/m/d">
                  <c:v>44355</c:v>
                </c:pt>
                <c:pt idx="398" c:formatCode="yyyy/m/d">
                  <c:v>44356</c:v>
                </c:pt>
                <c:pt idx="399" c:formatCode="yyyy/m/d">
                  <c:v>44357</c:v>
                </c:pt>
                <c:pt idx="400" c:formatCode="yyyy/m/d">
                  <c:v>44358</c:v>
                </c:pt>
                <c:pt idx="401" c:formatCode="yyyy/m/d">
                  <c:v>44359</c:v>
                </c:pt>
                <c:pt idx="402" c:formatCode="yyyy/m/d">
                  <c:v>44360</c:v>
                </c:pt>
                <c:pt idx="403" c:formatCode="yyyy/m/d">
                  <c:v>44361</c:v>
                </c:pt>
                <c:pt idx="404" c:formatCode="yyyy/m/d">
                  <c:v>44362</c:v>
                </c:pt>
                <c:pt idx="405" c:formatCode="yyyy/m/d">
                  <c:v>44363</c:v>
                </c:pt>
                <c:pt idx="406" c:formatCode="yyyy/m/d">
                  <c:v>44364</c:v>
                </c:pt>
                <c:pt idx="407" c:formatCode="yyyy/m/d">
                  <c:v>44365</c:v>
                </c:pt>
                <c:pt idx="408" c:formatCode="yyyy/m/d">
                  <c:v>44366</c:v>
                </c:pt>
                <c:pt idx="409" c:formatCode="yyyy/m/d">
                  <c:v>44367</c:v>
                </c:pt>
                <c:pt idx="410" c:formatCode="yyyy/m/d">
                  <c:v>44368</c:v>
                </c:pt>
                <c:pt idx="411" c:formatCode="yyyy/m/d">
                  <c:v>44369</c:v>
                </c:pt>
                <c:pt idx="412" c:formatCode="yyyy/m/d">
                  <c:v>44370</c:v>
                </c:pt>
                <c:pt idx="413" c:formatCode="yyyy/m/d">
                  <c:v>44371</c:v>
                </c:pt>
                <c:pt idx="414" c:formatCode="yyyy/m/d">
                  <c:v>44372</c:v>
                </c:pt>
                <c:pt idx="415" c:formatCode="yyyy/m/d">
                  <c:v>44373</c:v>
                </c:pt>
                <c:pt idx="416" c:formatCode="yyyy/m/d">
                  <c:v>44374</c:v>
                </c:pt>
                <c:pt idx="417" c:formatCode="yyyy/m/d">
                  <c:v>44375</c:v>
                </c:pt>
                <c:pt idx="418" c:formatCode="yyyy/m/d">
                  <c:v>44376</c:v>
                </c:pt>
                <c:pt idx="419" c:formatCode="yyyy/m/d">
                  <c:v>44377</c:v>
                </c:pt>
                <c:pt idx="420" c:formatCode="yyyy/m/d">
                  <c:v>44378</c:v>
                </c:pt>
                <c:pt idx="421" c:formatCode="yyyy/m/d">
                  <c:v>44379</c:v>
                </c:pt>
                <c:pt idx="422" c:formatCode="yyyy/m/d">
                  <c:v>44380</c:v>
                </c:pt>
                <c:pt idx="423" c:formatCode="yyyy/m/d">
                  <c:v>44381</c:v>
                </c:pt>
                <c:pt idx="424" c:formatCode="yyyy/m/d">
                  <c:v>44382</c:v>
                </c:pt>
                <c:pt idx="425" c:formatCode="yyyy/m/d">
                  <c:v>44383</c:v>
                </c:pt>
                <c:pt idx="426" c:formatCode="yyyy/m/d">
                  <c:v>44384</c:v>
                </c:pt>
                <c:pt idx="427" c:formatCode="yyyy/m/d">
                  <c:v>44385</c:v>
                </c:pt>
                <c:pt idx="428" c:formatCode="yyyy/m/d">
                  <c:v>44386</c:v>
                </c:pt>
                <c:pt idx="429" c:formatCode="yyyy/m/d">
                  <c:v>44387</c:v>
                </c:pt>
                <c:pt idx="430" c:formatCode="yyyy/m/d">
                  <c:v>44388</c:v>
                </c:pt>
                <c:pt idx="431" c:formatCode="yyyy/m/d">
                  <c:v>44389</c:v>
                </c:pt>
                <c:pt idx="432" c:formatCode="yyyy/m/d">
                  <c:v>44390</c:v>
                </c:pt>
                <c:pt idx="433" c:formatCode="yyyy/m/d">
                  <c:v>44391</c:v>
                </c:pt>
                <c:pt idx="434" c:formatCode="yyyy/m/d">
                  <c:v>44392</c:v>
                </c:pt>
                <c:pt idx="435" c:formatCode="yyyy/m/d">
                  <c:v>44393</c:v>
                </c:pt>
                <c:pt idx="436" c:formatCode="yyyy/m/d">
                  <c:v>44394</c:v>
                </c:pt>
                <c:pt idx="437" c:formatCode="yyyy/m/d">
                  <c:v>44395</c:v>
                </c:pt>
                <c:pt idx="438" c:formatCode="yyyy/m/d">
                  <c:v>44396</c:v>
                </c:pt>
                <c:pt idx="439" c:formatCode="yyyy/m/d">
                  <c:v>44397</c:v>
                </c:pt>
                <c:pt idx="440" c:formatCode="yyyy/m/d">
                  <c:v>44398</c:v>
                </c:pt>
                <c:pt idx="441" c:formatCode="yyyy/m/d">
                  <c:v>44399</c:v>
                </c:pt>
                <c:pt idx="442" c:formatCode="yyyy/m/d">
                  <c:v>44400</c:v>
                </c:pt>
                <c:pt idx="443" c:formatCode="yyyy/m/d">
                  <c:v>44401</c:v>
                </c:pt>
                <c:pt idx="444" c:formatCode="yyyy/m/d">
                  <c:v>44402</c:v>
                </c:pt>
                <c:pt idx="445" c:formatCode="yyyy/m/d">
                  <c:v>44403</c:v>
                </c:pt>
                <c:pt idx="446" c:formatCode="yyyy/m/d">
                  <c:v>44404</c:v>
                </c:pt>
                <c:pt idx="447" c:formatCode="yyyy/m/d">
                  <c:v>44405</c:v>
                </c:pt>
                <c:pt idx="448" c:formatCode="yyyy/m/d">
                  <c:v>44406</c:v>
                </c:pt>
                <c:pt idx="449" c:formatCode="yyyy/m/d">
                  <c:v>44407</c:v>
                </c:pt>
                <c:pt idx="450" c:formatCode="yyyy/m/d">
                  <c:v>44408</c:v>
                </c:pt>
                <c:pt idx="451" c:formatCode="yyyy/m/d">
                  <c:v>44409</c:v>
                </c:pt>
                <c:pt idx="452" c:formatCode="yyyy/m/d">
                  <c:v>44410</c:v>
                </c:pt>
                <c:pt idx="453" c:formatCode="yyyy/m/d">
                  <c:v>44411</c:v>
                </c:pt>
                <c:pt idx="454" c:formatCode="yyyy/m/d">
                  <c:v>44412</c:v>
                </c:pt>
                <c:pt idx="455" c:formatCode="yyyy/m/d">
                  <c:v>44413</c:v>
                </c:pt>
                <c:pt idx="456" c:formatCode="yyyy/m/d">
                  <c:v>44414</c:v>
                </c:pt>
                <c:pt idx="457" c:formatCode="yyyy/m/d">
                  <c:v>44415</c:v>
                </c:pt>
                <c:pt idx="458" c:formatCode="yyyy/m/d">
                  <c:v>44416</c:v>
                </c:pt>
                <c:pt idx="459" c:formatCode="yyyy/m/d">
                  <c:v>44417</c:v>
                </c:pt>
                <c:pt idx="460" c:formatCode="yyyy/m/d">
                  <c:v>44418</c:v>
                </c:pt>
                <c:pt idx="461" c:formatCode="yyyy/m/d">
                  <c:v>44419</c:v>
                </c:pt>
                <c:pt idx="462" c:formatCode="yyyy/m/d">
                  <c:v>44420</c:v>
                </c:pt>
                <c:pt idx="463" c:formatCode="yyyy/m/d">
                  <c:v>44421</c:v>
                </c:pt>
                <c:pt idx="464" c:formatCode="yyyy/m/d">
                  <c:v>44422</c:v>
                </c:pt>
                <c:pt idx="465" c:formatCode="yyyy/m/d">
                  <c:v>44423</c:v>
                </c:pt>
                <c:pt idx="466" c:formatCode="yyyy/m/d">
                  <c:v>44424</c:v>
                </c:pt>
                <c:pt idx="467" c:formatCode="yyyy/m/d">
                  <c:v>44425</c:v>
                </c:pt>
                <c:pt idx="468" c:formatCode="yyyy/m/d">
                  <c:v>44426</c:v>
                </c:pt>
                <c:pt idx="469" c:formatCode="yyyy/m/d">
                  <c:v>44427</c:v>
                </c:pt>
                <c:pt idx="470" c:formatCode="yyyy/m/d">
                  <c:v>44428</c:v>
                </c:pt>
                <c:pt idx="471" c:formatCode="yyyy/m/d">
                  <c:v>44429</c:v>
                </c:pt>
                <c:pt idx="472" c:formatCode="yyyy/m/d">
                  <c:v>44430</c:v>
                </c:pt>
                <c:pt idx="473" c:formatCode="yyyy/m/d">
                  <c:v>44431</c:v>
                </c:pt>
                <c:pt idx="474" c:formatCode="yyyy/m/d">
                  <c:v>44432</c:v>
                </c:pt>
                <c:pt idx="475" c:formatCode="yyyy/m/d">
                  <c:v>44433</c:v>
                </c:pt>
                <c:pt idx="476" c:formatCode="yyyy/m/d">
                  <c:v>44434</c:v>
                </c:pt>
                <c:pt idx="477" c:formatCode="yyyy/m/d">
                  <c:v>44435</c:v>
                </c:pt>
                <c:pt idx="478" c:formatCode="yyyy/m/d">
                  <c:v>44436</c:v>
                </c:pt>
                <c:pt idx="479" c:formatCode="yyyy/m/d">
                  <c:v>44437</c:v>
                </c:pt>
                <c:pt idx="480" c:formatCode="yyyy/m/d">
                  <c:v>44438</c:v>
                </c:pt>
                <c:pt idx="481" c:formatCode="yyyy/m/d">
                  <c:v>44439</c:v>
                </c:pt>
                <c:pt idx="482" c:formatCode="yyyy/m/d">
                  <c:v>44440</c:v>
                </c:pt>
                <c:pt idx="483" c:formatCode="yyyy/m/d">
                  <c:v>44441</c:v>
                </c:pt>
                <c:pt idx="484" c:formatCode="yyyy/m/d">
                  <c:v>44442</c:v>
                </c:pt>
                <c:pt idx="485" c:formatCode="yyyy/m/d">
                  <c:v>44443</c:v>
                </c:pt>
                <c:pt idx="486" c:formatCode="yyyy/m/d">
                  <c:v>44444</c:v>
                </c:pt>
                <c:pt idx="487" c:formatCode="yyyy/m/d">
                  <c:v>44445</c:v>
                </c:pt>
                <c:pt idx="488" c:formatCode="yyyy/m/d">
                  <c:v>44446</c:v>
                </c:pt>
                <c:pt idx="489" c:formatCode="yyyy/m/d">
                  <c:v>44447</c:v>
                </c:pt>
                <c:pt idx="490" c:formatCode="yyyy/m/d">
                  <c:v>44448</c:v>
                </c:pt>
                <c:pt idx="491" c:formatCode="yyyy/m/d">
                  <c:v>44449</c:v>
                </c:pt>
                <c:pt idx="492" c:formatCode="yyyy/m/d">
                  <c:v>44450</c:v>
                </c:pt>
                <c:pt idx="493" c:formatCode="yyyy/m/d">
                  <c:v>44451</c:v>
                </c:pt>
                <c:pt idx="494" c:formatCode="yyyy/m/d">
                  <c:v>44452</c:v>
                </c:pt>
                <c:pt idx="495" c:formatCode="yyyy/m/d">
                  <c:v>44453</c:v>
                </c:pt>
                <c:pt idx="496" c:formatCode="yyyy/m/d">
                  <c:v>44454</c:v>
                </c:pt>
                <c:pt idx="497" c:formatCode="yyyy/m/d">
                  <c:v>44455</c:v>
                </c:pt>
                <c:pt idx="498" c:formatCode="yyyy/m/d">
                  <c:v>44456</c:v>
                </c:pt>
                <c:pt idx="499" c:formatCode="yyyy/m/d">
                  <c:v>44457</c:v>
                </c:pt>
                <c:pt idx="500" c:formatCode="yyyy/m/d">
                  <c:v>44458</c:v>
                </c:pt>
                <c:pt idx="501" c:formatCode="yyyy/m/d">
                  <c:v>44459</c:v>
                </c:pt>
                <c:pt idx="502" c:formatCode="yyyy/m/d">
                  <c:v>44460</c:v>
                </c:pt>
                <c:pt idx="503" c:formatCode="yyyy/m/d">
                  <c:v>44461</c:v>
                </c:pt>
                <c:pt idx="504" c:formatCode="yyyy/m/d">
                  <c:v>44462</c:v>
                </c:pt>
                <c:pt idx="505" c:formatCode="yyyy/m/d">
                  <c:v>44463</c:v>
                </c:pt>
                <c:pt idx="506" c:formatCode="yyyy/m/d">
                  <c:v>44464</c:v>
                </c:pt>
                <c:pt idx="507" c:formatCode="yyyy/m/d">
                  <c:v>44465</c:v>
                </c:pt>
                <c:pt idx="508" c:formatCode="yyyy/m/d">
                  <c:v>44466</c:v>
                </c:pt>
                <c:pt idx="509" c:formatCode="yyyy/m/d">
                  <c:v>44467</c:v>
                </c:pt>
                <c:pt idx="510" c:formatCode="yyyy/m/d">
                  <c:v>44468</c:v>
                </c:pt>
                <c:pt idx="511" c:formatCode="yyyy/m/d">
                  <c:v>44469</c:v>
                </c:pt>
                <c:pt idx="512" c:formatCode="yyyy/m/d">
                  <c:v>44470</c:v>
                </c:pt>
                <c:pt idx="513" c:formatCode="yyyy/m/d">
                  <c:v>44471</c:v>
                </c:pt>
                <c:pt idx="514" c:formatCode="yyyy/m/d">
                  <c:v>44472</c:v>
                </c:pt>
                <c:pt idx="515" c:formatCode="yyyy/m/d">
                  <c:v>44473</c:v>
                </c:pt>
                <c:pt idx="516" c:formatCode="yyyy/m/d">
                  <c:v>44474</c:v>
                </c:pt>
                <c:pt idx="517" c:formatCode="yyyy/m/d">
                  <c:v>44475</c:v>
                </c:pt>
                <c:pt idx="518" c:formatCode="yyyy/m/d">
                  <c:v>44476</c:v>
                </c:pt>
                <c:pt idx="519" c:formatCode="yyyy/m/d">
                  <c:v>44477</c:v>
                </c:pt>
                <c:pt idx="520" c:formatCode="yyyy/m/d">
                  <c:v>44478</c:v>
                </c:pt>
                <c:pt idx="521" c:formatCode="yyyy/m/d">
                  <c:v>44479</c:v>
                </c:pt>
                <c:pt idx="522" c:formatCode="yyyy/m/d">
                  <c:v>44480</c:v>
                </c:pt>
                <c:pt idx="523" c:formatCode="yyyy/m/d">
                  <c:v>44481</c:v>
                </c:pt>
                <c:pt idx="524" c:formatCode="yyyy/m/d">
                  <c:v>44482</c:v>
                </c:pt>
                <c:pt idx="525" c:formatCode="yyyy/m/d">
                  <c:v>44483</c:v>
                </c:pt>
                <c:pt idx="526" c:formatCode="yyyy/m/d">
                  <c:v>44484</c:v>
                </c:pt>
                <c:pt idx="527" c:formatCode="yyyy/m/d">
                  <c:v>44485</c:v>
                </c:pt>
                <c:pt idx="528" c:formatCode="yyyy/m/d">
                  <c:v>44486</c:v>
                </c:pt>
                <c:pt idx="529" c:formatCode="yyyy/m/d">
                  <c:v>44487</c:v>
                </c:pt>
                <c:pt idx="530" c:formatCode="yyyy/m/d">
                  <c:v>44488</c:v>
                </c:pt>
                <c:pt idx="531" c:formatCode="yyyy/m/d">
                  <c:v>44489</c:v>
                </c:pt>
                <c:pt idx="532" c:formatCode="yyyy/m/d">
                  <c:v>44490</c:v>
                </c:pt>
                <c:pt idx="533" c:formatCode="yyyy/m/d">
                  <c:v>44491</c:v>
                </c:pt>
                <c:pt idx="534" c:formatCode="yyyy/m/d">
                  <c:v>44492</c:v>
                </c:pt>
                <c:pt idx="535" c:formatCode="yyyy/m/d">
                  <c:v>44493</c:v>
                </c:pt>
                <c:pt idx="536" c:formatCode="yyyy/m/d">
                  <c:v>44494</c:v>
                </c:pt>
                <c:pt idx="537" c:formatCode="yyyy/m/d">
                  <c:v>44495</c:v>
                </c:pt>
                <c:pt idx="538" c:formatCode="yyyy/m/d">
                  <c:v>44496</c:v>
                </c:pt>
                <c:pt idx="539" c:formatCode="yyyy/m/d">
                  <c:v>44497</c:v>
                </c:pt>
                <c:pt idx="540" c:formatCode="yyyy/m/d">
                  <c:v>44498</c:v>
                </c:pt>
                <c:pt idx="541" c:formatCode="yyyy/m/d">
                  <c:v>44499</c:v>
                </c:pt>
                <c:pt idx="542" c:formatCode="yyyy/m/d">
                  <c:v>44500</c:v>
                </c:pt>
                <c:pt idx="543" c:formatCode="yyyy/m/d">
                  <c:v>44501</c:v>
                </c:pt>
                <c:pt idx="544" c:formatCode="yyyy/m/d">
                  <c:v>44502</c:v>
                </c:pt>
                <c:pt idx="545" c:formatCode="yyyy/m/d">
                  <c:v>44503</c:v>
                </c:pt>
                <c:pt idx="546" c:formatCode="yyyy/m/d">
                  <c:v>44504</c:v>
                </c:pt>
                <c:pt idx="547" c:formatCode="yyyy/m/d">
                  <c:v>44505</c:v>
                </c:pt>
                <c:pt idx="548" c:formatCode="yyyy/m/d">
                  <c:v>44506</c:v>
                </c:pt>
                <c:pt idx="549" c:formatCode="yyyy/m/d">
                  <c:v>44507</c:v>
                </c:pt>
                <c:pt idx="550" c:formatCode="yyyy/m/d">
                  <c:v>44508</c:v>
                </c:pt>
                <c:pt idx="551" c:formatCode="yyyy/m/d">
                  <c:v>44509</c:v>
                </c:pt>
                <c:pt idx="552" c:formatCode="yyyy/m/d">
                  <c:v>44510</c:v>
                </c:pt>
                <c:pt idx="553" c:formatCode="yyyy/m/d">
                  <c:v>44511</c:v>
                </c:pt>
                <c:pt idx="554" c:formatCode="yyyy/m/d">
                  <c:v>44512</c:v>
                </c:pt>
                <c:pt idx="555" c:formatCode="yyyy/m/d">
                  <c:v>44513</c:v>
                </c:pt>
                <c:pt idx="556" c:formatCode="yyyy/m/d">
                  <c:v>44514</c:v>
                </c:pt>
                <c:pt idx="557" c:formatCode="yyyy/m/d">
                  <c:v>44515</c:v>
                </c:pt>
                <c:pt idx="558" c:formatCode="yyyy/m/d">
                  <c:v>44516</c:v>
                </c:pt>
                <c:pt idx="559" c:formatCode="yyyy/m/d">
                  <c:v>44517</c:v>
                </c:pt>
                <c:pt idx="560" c:formatCode="yyyy/m/d">
                  <c:v>44518</c:v>
                </c:pt>
                <c:pt idx="561" c:formatCode="yyyy/m/d">
                  <c:v>44519</c:v>
                </c:pt>
                <c:pt idx="562" c:formatCode="yyyy/m/d">
                  <c:v>44520</c:v>
                </c:pt>
                <c:pt idx="563" c:formatCode="yyyy/m/d">
                  <c:v>44521</c:v>
                </c:pt>
                <c:pt idx="564" c:formatCode="yyyy/m/d">
                  <c:v>44522</c:v>
                </c:pt>
                <c:pt idx="565" c:formatCode="yyyy/m/d">
                  <c:v>44523</c:v>
                </c:pt>
                <c:pt idx="566" c:formatCode="yyyy/m/d">
                  <c:v>44524</c:v>
                </c:pt>
                <c:pt idx="567" c:formatCode="yyyy/m/d">
                  <c:v>44525</c:v>
                </c:pt>
                <c:pt idx="568" c:formatCode="yyyy/m/d">
                  <c:v>44526</c:v>
                </c:pt>
                <c:pt idx="569" c:formatCode="yyyy/m/d">
                  <c:v>44527</c:v>
                </c:pt>
                <c:pt idx="570" c:formatCode="yyyy/m/d">
                  <c:v>44528</c:v>
                </c:pt>
                <c:pt idx="571" c:formatCode="yyyy/m/d">
                  <c:v>44529</c:v>
                </c:pt>
                <c:pt idx="572" c:formatCode="yyyy/m/d">
                  <c:v>44530</c:v>
                </c:pt>
                <c:pt idx="573" c:formatCode="yyyy/m/d">
                  <c:v>44531</c:v>
                </c:pt>
                <c:pt idx="574" c:formatCode="yyyy/m/d">
                  <c:v>44532</c:v>
                </c:pt>
                <c:pt idx="575" c:formatCode="yyyy/m/d">
                  <c:v>44533</c:v>
                </c:pt>
                <c:pt idx="576" c:formatCode="yyyy/m/d">
                  <c:v>44534</c:v>
                </c:pt>
                <c:pt idx="577" c:formatCode="yyyy/m/d">
                  <c:v>44535</c:v>
                </c:pt>
                <c:pt idx="578" c:formatCode="yyyy/m/d">
                  <c:v>44536</c:v>
                </c:pt>
                <c:pt idx="579" c:formatCode="yyyy/m/d">
                  <c:v>44537</c:v>
                </c:pt>
                <c:pt idx="580" c:formatCode="yyyy/m/d">
                  <c:v>44538</c:v>
                </c:pt>
                <c:pt idx="581" c:formatCode="yyyy/m/d">
                  <c:v>44539</c:v>
                </c:pt>
                <c:pt idx="582" c:formatCode="yyyy/m/d">
                  <c:v>44540</c:v>
                </c:pt>
                <c:pt idx="583" c:formatCode="yyyy/m/d">
                  <c:v>44541</c:v>
                </c:pt>
                <c:pt idx="584" c:formatCode="yyyy/m/d">
                  <c:v>44542</c:v>
                </c:pt>
                <c:pt idx="585" c:formatCode="yyyy/m/d">
                  <c:v>44543</c:v>
                </c:pt>
                <c:pt idx="586" c:formatCode="yyyy/m/d">
                  <c:v>44544</c:v>
                </c:pt>
                <c:pt idx="587" c:formatCode="yyyy/m/d">
                  <c:v>44545</c:v>
                </c:pt>
                <c:pt idx="588" c:formatCode="yyyy/m/d">
                  <c:v>44546</c:v>
                </c:pt>
                <c:pt idx="589" c:formatCode="yyyy/m/d">
                  <c:v>44547</c:v>
                </c:pt>
                <c:pt idx="590" c:formatCode="yyyy/m/d">
                  <c:v>44548</c:v>
                </c:pt>
                <c:pt idx="591" c:formatCode="yyyy/m/d">
                  <c:v>44549</c:v>
                </c:pt>
                <c:pt idx="592" c:formatCode="yyyy/m/d">
                  <c:v>44550</c:v>
                </c:pt>
                <c:pt idx="593" c:formatCode="yyyy/m/d">
                  <c:v>44551</c:v>
                </c:pt>
                <c:pt idx="594" c:formatCode="yyyy/m/d">
                  <c:v>44552</c:v>
                </c:pt>
                <c:pt idx="595" c:formatCode="yyyy/m/d">
                  <c:v>44553</c:v>
                </c:pt>
                <c:pt idx="596" c:formatCode="yyyy/m/d">
                  <c:v>44554</c:v>
                </c:pt>
                <c:pt idx="597" c:formatCode="yyyy/m/d">
                  <c:v>44555</c:v>
                </c:pt>
                <c:pt idx="598" c:formatCode="yyyy/m/d">
                  <c:v>44556</c:v>
                </c:pt>
                <c:pt idx="599" c:formatCode="yyyy/m/d">
                  <c:v>44557</c:v>
                </c:pt>
                <c:pt idx="600" c:formatCode="yyyy/m/d">
                  <c:v>44558</c:v>
                </c:pt>
                <c:pt idx="601" c:formatCode="yyyy/m/d">
                  <c:v>44559</c:v>
                </c:pt>
                <c:pt idx="602" c:formatCode="yyyy/m/d">
                  <c:v>44560</c:v>
                </c:pt>
                <c:pt idx="603" c:formatCode="yyyy/m/d">
                  <c:v>44561</c:v>
                </c:pt>
                <c:pt idx="604" c:formatCode="yyyy/m/d">
                  <c:v>44562</c:v>
                </c:pt>
                <c:pt idx="605" c:formatCode="yyyy/m/d">
                  <c:v>44563</c:v>
                </c:pt>
                <c:pt idx="606" c:formatCode="yyyy/m/d">
                  <c:v>44564</c:v>
                </c:pt>
                <c:pt idx="607" c:formatCode="yyyy/m/d">
                  <c:v>44565</c:v>
                </c:pt>
                <c:pt idx="608" c:formatCode="yyyy/m/d">
                  <c:v>44566</c:v>
                </c:pt>
                <c:pt idx="609" c:formatCode="yyyy/m/d">
                  <c:v>44567</c:v>
                </c:pt>
                <c:pt idx="610" c:formatCode="yyyy/m/d">
                  <c:v>44568</c:v>
                </c:pt>
                <c:pt idx="611" c:formatCode="yyyy/m/d">
                  <c:v>44569</c:v>
                </c:pt>
                <c:pt idx="612" c:formatCode="yyyy/m/d">
                  <c:v>44570</c:v>
                </c:pt>
                <c:pt idx="613" c:formatCode="yyyy/m/d">
                  <c:v>44571</c:v>
                </c:pt>
                <c:pt idx="614" c:formatCode="yyyy/m/d">
                  <c:v>44572</c:v>
                </c:pt>
                <c:pt idx="615" c:formatCode="yyyy/m/d">
                  <c:v>44573</c:v>
                </c:pt>
                <c:pt idx="616" c:formatCode="yyyy/m/d">
                  <c:v>44574</c:v>
                </c:pt>
                <c:pt idx="617" c:formatCode="yyyy/m/d">
                  <c:v>44575</c:v>
                </c:pt>
                <c:pt idx="618" c:formatCode="yyyy/m/d">
                  <c:v>44576</c:v>
                </c:pt>
                <c:pt idx="619" c:formatCode="yyyy/m/d">
                  <c:v>44577</c:v>
                </c:pt>
                <c:pt idx="620" c:formatCode="yyyy/m/d">
                  <c:v>44578</c:v>
                </c:pt>
                <c:pt idx="621" c:formatCode="yyyy/m/d">
                  <c:v>44579</c:v>
                </c:pt>
                <c:pt idx="622" c:formatCode="yyyy/m/d">
                  <c:v>44580</c:v>
                </c:pt>
                <c:pt idx="623" c:formatCode="yyyy/m/d">
                  <c:v>44581</c:v>
                </c:pt>
                <c:pt idx="624" c:formatCode="yyyy/m/d">
                  <c:v>44582</c:v>
                </c:pt>
                <c:pt idx="625" c:formatCode="yyyy/m/d">
                  <c:v>44583</c:v>
                </c:pt>
                <c:pt idx="626" c:formatCode="yyyy/m/d">
                  <c:v>44584</c:v>
                </c:pt>
                <c:pt idx="627" c:formatCode="yyyy/m/d">
                  <c:v>44585</c:v>
                </c:pt>
                <c:pt idx="628" c:formatCode="yyyy/m/d">
                  <c:v>44586</c:v>
                </c:pt>
                <c:pt idx="629" c:formatCode="yyyy/m/d">
                  <c:v>44587</c:v>
                </c:pt>
                <c:pt idx="630" c:formatCode="yyyy/m/d">
                  <c:v>44588</c:v>
                </c:pt>
                <c:pt idx="631" c:formatCode="yyyy/m/d">
                  <c:v>44589</c:v>
                </c:pt>
                <c:pt idx="632" c:formatCode="yyyy/m/d">
                  <c:v>44590</c:v>
                </c:pt>
                <c:pt idx="633" c:formatCode="yyyy/m/d">
                  <c:v>44591</c:v>
                </c:pt>
                <c:pt idx="634" c:formatCode="yyyy/m/d">
                  <c:v>44592</c:v>
                </c:pt>
                <c:pt idx="635" c:formatCode="yyyy/m/d">
                  <c:v>44593</c:v>
                </c:pt>
                <c:pt idx="636" c:formatCode="yyyy/m/d">
                  <c:v>44594</c:v>
                </c:pt>
                <c:pt idx="637" c:formatCode="yyyy/m/d">
                  <c:v>44595</c:v>
                </c:pt>
                <c:pt idx="638" c:formatCode="yyyy/m/d">
                  <c:v>44596</c:v>
                </c:pt>
                <c:pt idx="639" c:formatCode="yyyy/m/d">
                  <c:v>44597</c:v>
                </c:pt>
                <c:pt idx="640" c:formatCode="yyyy/m/d">
                  <c:v>44598</c:v>
                </c:pt>
                <c:pt idx="641" c:formatCode="yyyy/m/d">
                  <c:v>44599</c:v>
                </c:pt>
                <c:pt idx="642" c:formatCode="yyyy/m/d">
                  <c:v>44600</c:v>
                </c:pt>
                <c:pt idx="643" c:formatCode="yyyy/m/d">
                  <c:v>44601</c:v>
                </c:pt>
                <c:pt idx="644" c:formatCode="yyyy/m/d">
                  <c:v>44602</c:v>
                </c:pt>
                <c:pt idx="645" c:formatCode="yyyy/m/d">
                  <c:v>44603</c:v>
                </c:pt>
                <c:pt idx="646" c:formatCode="yyyy/m/d">
                  <c:v>44604</c:v>
                </c:pt>
                <c:pt idx="647" c:formatCode="yyyy/m/d">
                  <c:v>44605</c:v>
                </c:pt>
                <c:pt idx="648" c:formatCode="yyyy/m/d">
                  <c:v>44606</c:v>
                </c:pt>
                <c:pt idx="649" c:formatCode="yyyy/m/d">
                  <c:v>44607</c:v>
                </c:pt>
                <c:pt idx="650" c:formatCode="yyyy/m/d">
                  <c:v>44608</c:v>
                </c:pt>
                <c:pt idx="651" c:formatCode="yyyy/m/d">
                  <c:v>44609</c:v>
                </c:pt>
                <c:pt idx="652" c:formatCode="yyyy/m/d">
                  <c:v>44610</c:v>
                </c:pt>
                <c:pt idx="653" c:formatCode="yyyy/m/d">
                  <c:v>44611</c:v>
                </c:pt>
                <c:pt idx="654" c:formatCode="yyyy/m/d">
                  <c:v>44612</c:v>
                </c:pt>
                <c:pt idx="655" c:formatCode="yyyy/m/d">
                  <c:v>44613</c:v>
                </c:pt>
                <c:pt idx="656" c:formatCode="yyyy/m/d">
                  <c:v>44614</c:v>
                </c:pt>
                <c:pt idx="657" c:formatCode="yyyy/m/d">
                  <c:v>44615</c:v>
                </c:pt>
                <c:pt idx="658" c:formatCode="yyyy/m/d">
                  <c:v>44616</c:v>
                </c:pt>
                <c:pt idx="659" c:formatCode="yyyy/m/d">
                  <c:v>44617</c:v>
                </c:pt>
                <c:pt idx="660" c:formatCode="yyyy/m/d">
                  <c:v>44618</c:v>
                </c:pt>
                <c:pt idx="661" c:formatCode="yyyy/m/d">
                  <c:v>44619</c:v>
                </c:pt>
                <c:pt idx="662" c:formatCode="yyyy/m/d">
                  <c:v>44620</c:v>
                </c:pt>
                <c:pt idx="663" c:formatCode="yyyy/m/d">
                  <c:v>44621</c:v>
                </c:pt>
                <c:pt idx="664" c:formatCode="yyyy/m/d">
                  <c:v>44622</c:v>
                </c:pt>
                <c:pt idx="665" c:formatCode="yyyy/m/d">
                  <c:v>44623</c:v>
                </c:pt>
                <c:pt idx="666" c:formatCode="yyyy/m/d">
                  <c:v>44624</c:v>
                </c:pt>
                <c:pt idx="667" c:formatCode="yyyy/m/d">
                  <c:v>44625</c:v>
                </c:pt>
                <c:pt idx="668" c:formatCode="yyyy/m/d">
                  <c:v>44626</c:v>
                </c:pt>
                <c:pt idx="669" c:formatCode="yyyy/m/d">
                  <c:v>44627</c:v>
                </c:pt>
                <c:pt idx="670" c:formatCode="yyyy/m/d">
                  <c:v>44628</c:v>
                </c:pt>
                <c:pt idx="671" c:formatCode="yyyy/m/d">
                  <c:v>44629</c:v>
                </c:pt>
                <c:pt idx="672" c:formatCode="yyyy/m/d">
                  <c:v>44630</c:v>
                </c:pt>
                <c:pt idx="673" c:formatCode="yyyy/m/d">
                  <c:v>44631</c:v>
                </c:pt>
                <c:pt idx="674" c:formatCode="yyyy/m/d">
                  <c:v>44632</c:v>
                </c:pt>
                <c:pt idx="675" c:formatCode="yyyy/m/d">
                  <c:v>44633</c:v>
                </c:pt>
                <c:pt idx="676" c:formatCode="yyyy/m/d">
                  <c:v>44634</c:v>
                </c:pt>
                <c:pt idx="677" c:formatCode="yyyy/m/d">
                  <c:v>44635</c:v>
                </c:pt>
                <c:pt idx="678" c:formatCode="yyyy/m/d">
                  <c:v>44636</c:v>
                </c:pt>
                <c:pt idx="679" c:formatCode="yyyy/m/d">
                  <c:v>44637</c:v>
                </c:pt>
                <c:pt idx="680" c:formatCode="yyyy/m/d">
                  <c:v>44638</c:v>
                </c:pt>
                <c:pt idx="681" c:formatCode="yyyy/m/d">
                  <c:v>44639</c:v>
                </c:pt>
                <c:pt idx="682" c:formatCode="yyyy/m/d">
                  <c:v>44640</c:v>
                </c:pt>
                <c:pt idx="683" c:formatCode="yyyy/m/d">
                  <c:v>44641</c:v>
                </c:pt>
                <c:pt idx="684" c:formatCode="yyyy/m/d">
                  <c:v>44642</c:v>
                </c:pt>
                <c:pt idx="685" c:formatCode="yyyy/m/d">
                  <c:v>44643</c:v>
                </c:pt>
                <c:pt idx="686" c:formatCode="yyyy/m/d">
                  <c:v>44644</c:v>
                </c:pt>
                <c:pt idx="687" c:formatCode="yyyy/m/d">
                  <c:v>44645</c:v>
                </c:pt>
                <c:pt idx="688" c:formatCode="yyyy/m/d">
                  <c:v>44646</c:v>
                </c:pt>
                <c:pt idx="689" c:formatCode="yyyy/m/d">
                  <c:v>44647</c:v>
                </c:pt>
                <c:pt idx="690" c:formatCode="yyyy/m/d">
                  <c:v>44648</c:v>
                </c:pt>
                <c:pt idx="691" c:formatCode="yyyy/m/d">
                  <c:v>44649</c:v>
                </c:pt>
                <c:pt idx="692" c:formatCode="yyyy/m/d">
                  <c:v>44650</c:v>
                </c:pt>
                <c:pt idx="693" c:formatCode="yyyy/m/d">
                  <c:v>44651</c:v>
                </c:pt>
              </c:numCache>
            </c:numRef>
          </c:cat>
          <c:val>
            <c:numRef>
              <c:f>'[3年6期WB000524.xlsx]Sheet2'!$B$2:$B$695</c:f>
              <c:numCache>
                <c:formatCode>General</c:formatCode>
                <c:ptCount val="694"/>
                <c:pt idx="0">
                  <c:v>0</c:v>
                </c:pt>
                <c:pt idx="1">
                  <c:v>-0.000600000000000045</c:v>
                </c:pt>
                <c:pt idx="2">
                  <c:v>-0.000600000000000045</c:v>
                </c:pt>
                <c:pt idx="3">
                  <c:v>-0.000600000000000045</c:v>
                </c:pt>
                <c:pt idx="4">
                  <c:v>-0.000499999999999945</c:v>
                </c:pt>
                <c:pt idx="5">
                  <c:v>-0.000900000000000012</c:v>
                </c:pt>
                <c:pt idx="6">
                  <c:v>-0.000700000000000034</c:v>
                </c:pt>
                <c:pt idx="7">
                  <c:v>-0.000399999999999956</c:v>
                </c:pt>
                <c:pt idx="8">
                  <c:v>-0.000199999999999978</c:v>
                </c:pt>
                <c:pt idx="9">
                  <c:v>-0.000199999999999978</c:v>
                </c:pt>
                <c:pt idx="10">
                  <c:v>-0.000199999999999978</c:v>
                </c:pt>
                <c:pt idx="11">
                  <c:v>0.000199999999999978</c:v>
                </c:pt>
                <c:pt idx="12">
                  <c:v>0</c:v>
                </c:pt>
                <c:pt idx="13">
                  <c:v>0.000199999999999978</c:v>
                </c:pt>
                <c:pt idx="14">
                  <c:v>0.000199999999999978</c:v>
                </c:pt>
                <c:pt idx="15">
                  <c:v>0.00099999999999989</c:v>
                </c:pt>
                <c:pt idx="16">
                  <c:v>0.00099999999999989</c:v>
                </c:pt>
                <c:pt idx="17">
                  <c:v>0.00099999999999989</c:v>
                </c:pt>
                <c:pt idx="18">
                  <c:v>0.00140000000000007</c:v>
                </c:pt>
                <c:pt idx="19">
                  <c:v>0.000899999999999901</c:v>
                </c:pt>
                <c:pt idx="20">
                  <c:v>0.000199999999999978</c:v>
                </c:pt>
                <c:pt idx="21">
                  <c:v>0</c:v>
                </c:pt>
                <c:pt idx="22">
                  <c:v>9.9999999999989e-5</c:v>
                </c:pt>
                <c:pt idx="23">
                  <c:v>0</c:v>
                </c:pt>
                <c:pt idx="24">
                  <c:v>0.000399999999999956</c:v>
                </c:pt>
                <c:pt idx="25">
                  <c:v>0.000599999999999934</c:v>
                </c:pt>
                <c:pt idx="26">
                  <c:v>-0.00109999999999999</c:v>
                </c:pt>
                <c:pt idx="27">
                  <c:v>-0.00460000000000005</c:v>
                </c:pt>
                <c:pt idx="28">
                  <c:v>-0.00349999999999995</c:v>
                </c:pt>
                <c:pt idx="29">
                  <c:v>-0.00470000000000004</c:v>
                </c:pt>
                <c:pt idx="30">
                  <c:v>-0.00470000000000004</c:v>
                </c:pt>
                <c:pt idx="31">
                  <c:v>-0.00470000000000004</c:v>
                </c:pt>
                <c:pt idx="32">
                  <c:v>-0.00539999999999996</c:v>
                </c:pt>
                <c:pt idx="33">
                  <c:v>-0.00490000000000002</c:v>
                </c:pt>
                <c:pt idx="34">
                  <c:v>-0.00470000000000004</c:v>
                </c:pt>
                <c:pt idx="35">
                  <c:v>-0.00460000000000005</c:v>
                </c:pt>
                <c:pt idx="36">
                  <c:v>-0.00360000000000005</c:v>
                </c:pt>
                <c:pt idx="37">
                  <c:v>-0.00360000000000005</c:v>
                </c:pt>
                <c:pt idx="38">
                  <c:v>-0.00370000000000004</c:v>
                </c:pt>
                <c:pt idx="39">
                  <c:v>-0.00249999999999995</c:v>
                </c:pt>
                <c:pt idx="40">
                  <c:v>-0.00319999999999998</c:v>
                </c:pt>
                <c:pt idx="41">
                  <c:v>-0.00319999999999998</c:v>
                </c:pt>
                <c:pt idx="42">
                  <c:v>-0.00309999999999999</c:v>
                </c:pt>
                <c:pt idx="43">
                  <c:v>-0.00239999999999996</c:v>
                </c:pt>
                <c:pt idx="44">
                  <c:v>-0.00239999999999996</c:v>
                </c:pt>
                <c:pt idx="45">
                  <c:v>-0.00239999999999996</c:v>
                </c:pt>
                <c:pt idx="46">
                  <c:v>-0.00270000000000004</c:v>
                </c:pt>
                <c:pt idx="47">
                  <c:v>-0.00319999999999998</c:v>
                </c:pt>
                <c:pt idx="48">
                  <c:v>-0.00270000000000004</c:v>
                </c:pt>
                <c:pt idx="49">
                  <c:v>-0.00270000000000004</c:v>
                </c:pt>
                <c:pt idx="50">
                  <c:v>-0.00270000000000004</c:v>
                </c:pt>
                <c:pt idx="51">
                  <c:v>-0.00270000000000004</c:v>
                </c:pt>
                <c:pt idx="52">
                  <c:v>-0.00270000000000004</c:v>
                </c:pt>
                <c:pt idx="53">
                  <c:v>-0.00119999999999998</c:v>
                </c:pt>
                <c:pt idx="54">
                  <c:v>-0.00129999999999997</c:v>
                </c:pt>
                <c:pt idx="55">
                  <c:v>-0.00149999999999995</c:v>
                </c:pt>
                <c:pt idx="56">
                  <c:v>-0.00139999999999996</c:v>
                </c:pt>
                <c:pt idx="57">
                  <c:v>-0.000600000000000045</c:v>
                </c:pt>
                <c:pt idx="58">
                  <c:v>-0.000600000000000045</c:v>
                </c:pt>
                <c:pt idx="59">
                  <c:v>-0.000700000000000034</c:v>
                </c:pt>
                <c:pt idx="60">
                  <c:v>-0.00129999999999997</c:v>
                </c:pt>
                <c:pt idx="61">
                  <c:v>-0.003</c:v>
                </c:pt>
                <c:pt idx="62">
                  <c:v>-0.00290000000000001</c:v>
                </c:pt>
                <c:pt idx="63">
                  <c:v>-0.00549999999999995</c:v>
                </c:pt>
                <c:pt idx="64">
                  <c:v>-0.00570000000000004</c:v>
                </c:pt>
                <c:pt idx="65">
                  <c:v>-0.00570000000000004</c:v>
                </c:pt>
                <c:pt idx="66">
                  <c:v>-0.00570000000000004</c:v>
                </c:pt>
                <c:pt idx="67">
                  <c:v>-0.00609999999999999</c:v>
                </c:pt>
                <c:pt idx="68">
                  <c:v>-0.00580000000000003</c:v>
                </c:pt>
                <c:pt idx="69">
                  <c:v>-0.00549999999999995</c:v>
                </c:pt>
                <c:pt idx="70">
                  <c:v>-0.005</c:v>
                </c:pt>
                <c:pt idx="71">
                  <c:v>-0.00429999999999997</c:v>
                </c:pt>
                <c:pt idx="72">
                  <c:v>-0.00429999999999997</c:v>
                </c:pt>
                <c:pt idx="73">
                  <c:v>-0.00429999999999997</c:v>
                </c:pt>
                <c:pt idx="74">
                  <c:v>-0.00370000000000004</c:v>
                </c:pt>
                <c:pt idx="75">
                  <c:v>-0.00209999999999999</c:v>
                </c:pt>
                <c:pt idx="76">
                  <c:v>-0.000900000000000012</c:v>
                </c:pt>
                <c:pt idx="77">
                  <c:v>0.0011000000000001</c:v>
                </c:pt>
                <c:pt idx="78">
                  <c:v>0.00180000000000002</c:v>
                </c:pt>
                <c:pt idx="79">
                  <c:v>0.00180000000000002</c:v>
                </c:pt>
                <c:pt idx="80">
                  <c:v>0.00180000000000002</c:v>
                </c:pt>
                <c:pt idx="81">
                  <c:v>0.000499999999999945</c:v>
                </c:pt>
                <c:pt idx="82">
                  <c:v>0.00099999999999989</c:v>
                </c:pt>
                <c:pt idx="83">
                  <c:v>0.0011000000000001</c:v>
                </c:pt>
                <c:pt idx="84">
                  <c:v>0.000699999999999923</c:v>
                </c:pt>
                <c:pt idx="85">
                  <c:v>-0.000299999999999967</c:v>
                </c:pt>
                <c:pt idx="86">
                  <c:v>-0.000299999999999967</c:v>
                </c:pt>
                <c:pt idx="87">
                  <c:v>-0.000299999999999967</c:v>
                </c:pt>
                <c:pt idx="88">
                  <c:v>0.000299999999999967</c:v>
                </c:pt>
                <c:pt idx="89">
                  <c:v>0.000799999999999912</c:v>
                </c:pt>
                <c:pt idx="90">
                  <c:v>0.00099999999999989</c:v>
                </c:pt>
                <c:pt idx="91">
                  <c:v>0.00140000000000007</c:v>
                </c:pt>
                <c:pt idx="92">
                  <c:v>0.002</c:v>
                </c:pt>
                <c:pt idx="93">
                  <c:v>0.002</c:v>
                </c:pt>
                <c:pt idx="94">
                  <c:v>0.002</c:v>
                </c:pt>
                <c:pt idx="95">
                  <c:v>0.00259999999999994</c:v>
                </c:pt>
                <c:pt idx="96">
                  <c:v>0.0031000000000001</c:v>
                </c:pt>
                <c:pt idx="97">
                  <c:v>0.00330000000000008</c:v>
                </c:pt>
                <c:pt idx="98">
                  <c:v>0.00390000000000001</c:v>
                </c:pt>
                <c:pt idx="99">
                  <c:v>0.00419999999999998</c:v>
                </c:pt>
                <c:pt idx="100">
                  <c:v>0.00419999999999998</c:v>
                </c:pt>
                <c:pt idx="101">
                  <c:v>0.00419999999999998</c:v>
                </c:pt>
                <c:pt idx="102">
                  <c:v>0.00520000000000009</c:v>
                </c:pt>
                <c:pt idx="103">
                  <c:v>0.00540000000000007</c:v>
                </c:pt>
                <c:pt idx="104">
                  <c:v>0.00550000000000006</c:v>
                </c:pt>
                <c:pt idx="105">
                  <c:v>0.00540000000000007</c:v>
                </c:pt>
                <c:pt idx="106">
                  <c:v>0.0051000000000001</c:v>
                </c:pt>
                <c:pt idx="107">
                  <c:v>0.0051000000000001</c:v>
                </c:pt>
                <c:pt idx="108">
                  <c:v>0.0051000000000001</c:v>
                </c:pt>
                <c:pt idx="109">
                  <c:v>0.00609999999999999</c:v>
                </c:pt>
                <c:pt idx="110">
                  <c:v>0.00570000000000004</c:v>
                </c:pt>
                <c:pt idx="111">
                  <c:v>0.00520000000000009</c:v>
                </c:pt>
                <c:pt idx="112">
                  <c:v>0.00530000000000008</c:v>
                </c:pt>
                <c:pt idx="113">
                  <c:v>0.00479999999999992</c:v>
                </c:pt>
                <c:pt idx="114">
                  <c:v>0.00479999999999992</c:v>
                </c:pt>
                <c:pt idx="115">
                  <c:v>0.00479999999999992</c:v>
                </c:pt>
                <c:pt idx="116">
                  <c:v>0.00520000000000009</c:v>
                </c:pt>
                <c:pt idx="117">
                  <c:v>0.00530000000000008</c:v>
                </c:pt>
                <c:pt idx="118">
                  <c:v>0.00499999999999989</c:v>
                </c:pt>
                <c:pt idx="119">
                  <c:v>0.0051000000000001</c:v>
                </c:pt>
                <c:pt idx="120">
                  <c:v>0.00530000000000008</c:v>
                </c:pt>
                <c:pt idx="121">
                  <c:v>0.00530000000000008</c:v>
                </c:pt>
                <c:pt idx="122">
                  <c:v>0.00520000000000009</c:v>
                </c:pt>
                <c:pt idx="123">
                  <c:v>0.00560000000000005</c:v>
                </c:pt>
                <c:pt idx="124">
                  <c:v>0.00550000000000006</c:v>
                </c:pt>
                <c:pt idx="125">
                  <c:v>0.00580000000000003</c:v>
                </c:pt>
                <c:pt idx="126">
                  <c:v>0.00629999999999997</c:v>
                </c:pt>
                <c:pt idx="127">
                  <c:v>0.00689999999999991</c:v>
                </c:pt>
                <c:pt idx="128">
                  <c:v>0.00689999999999991</c:v>
                </c:pt>
                <c:pt idx="129">
                  <c:v>0.00679999999999992</c:v>
                </c:pt>
                <c:pt idx="130">
                  <c:v>0.00730000000000008</c:v>
                </c:pt>
                <c:pt idx="131">
                  <c:v>0.00750000000000006</c:v>
                </c:pt>
                <c:pt idx="132">
                  <c:v>0.00780000000000003</c:v>
                </c:pt>
                <c:pt idx="133">
                  <c:v>0.0081</c:v>
                </c:pt>
                <c:pt idx="134">
                  <c:v>0.00829999999999997</c:v>
                </c:pt>
                <c:pt idx="135">
                  <c:v>0.00829999999999997</c:v>
                </c:pt>
                <c:pt idx="136">
                  <c:v>0.00819999999999999</c:v>
                </c:pt>
                <c:pt idx="137">
                  <c:v>0.00849999999999995</c:v>
                </c:pt>
                <c:pt idx="138">
                  <c:v>0.00889999999999991</c:v>
                </c:pt>
                <c:pt idx="139">
                  <c:v>0.00839999999999996</c:v>
                </c:pt>
                <c:pt idx="140">
                  <c:v>0.00869999999999993</c:v>
                </c:pt>
                <c:pt idx="141">
                  <c:v>0.0081</c:v>
                </c:pt>
                <c:pt idx="142">
                  <c:v>0.0081</c:v>
                </c:pt>
                <c:pt idx="143">
                  <c:v>0.0081</c:v>
                </c:pt>
                <c:pt idx="144">
                  <c:v>0.00859999999999994</c:v>
                </c:pt>
                <c:pt idx="145">
                  <c:v>0.00889999999999991</c:v>
                </c:pt>
                <c:pt idx="146">
                  <c:v>0.00879999999999992</c:v>
                </c:pt>
                <c:pt idx="147">
                  <c:v>0.00869999999999993</c:v>
                </c:pt>
                <c:pt idx="148">
                  <c:v>0.00869999999999993</c:v>
                </c:pt>
                <c:pt idx="149">
                  <c:v>0.00869999999999993</c:v>
                </c:pt>
                <c:pt idx="150">
                  <c:v>0.00869999999999993</c:v>
                </c:pt>
                <c:pt idx="151">
                  <c:v>0.00869999999999993</c:v>
                </c:pt>
                <c:pt idx="152">
                  <c:v>0.00869999999999993</c:v>
                </c:pt>
                <c:pt idx="153">
                  <c:v>0.00869999999999993</c:v>
                </c:pt>
                <c:pt idx="154">
                  <c:v>0.00859999999999994</c:v>
                </c:pt>
                <c:pt idx="155">
                  <c:v>0.0103</c:v>
                </c:pt>
                <c:pt idx="156">
                  <c:v>0.0103</c:v>
                </c:pt>
                <c:pt idx="157">
                  <c:v>0.0103</c:v>
                </c:pt>
                <c:pt idx="158">
                  <c:v>0.00980000000000003</c:v>
                </c:pt>
                <c:pt idx="159">
                  <c:v>0.0102</c:v>
                </c:pt>
                <c:pt idx="160">
                  <c:v>0.0104</c:v>
                </c:pt>
                <c:pt idx="161">
                  <c:v>0.0105999999999999</c:v>
                </c:pt>
                <c:pt idx="162">
                  <c:v>0.0111000000000001</c:v>
                </c:pt>
                <c:pt idx="163">
                  <c:v>0.0111000000000001</c:v>
                </c:pt>
                <c:pt idx="164">
                  <c:v>0.0109999999999999</c:v>
                </c:pt>
                <c:pt idx="165">
                  <c:v>0.0116000000000001</c:v>
                </c:pt>
                <c:pt idx="166">
                  <c:v>0.012</c:v>
                </c:pt>
                <c:pt idx="167">
                  <c:v>0.0125</c:v>
                </c:pt>
                <c:pt idx="168">
                  <c:v>0.0127999999999999</c:v>
                </c:pt>
                <c:pt idx="169">
                  <c:v>0.0130999999999999</c:v>
                </c:pt>
                <c:pt idx="170">
                  <c:v>0.0129999999999999</c:v>
                </c:pt>
                <c:pt idx="171">
                  <c:v>0.0129999999999999</c:v>
                </c:pt>
                <c:pt idx="172">
                  <c:v>0.0139</c:v>
                </c:pt>
                <c:pt idx="173">
                  <c:v>0.0142</c:v>
                </c:pt>
                <c:pt idx="174">
                  <c:v>0.0144</c:v>
                </c:pt>
                <c:pt idx="175">
                  <c:v>0.014</c:v>
                </c:pt>
                <c:pt idx="176">
                  <c:v>0.014</c:v>
                </c:pt>
                <c:pt idx="177">
                  <c:v>0.014</c:v>
                </c:pt>
                <c:pt idx="178">
                  <c:v>0.014</c:v>
                </c:pt>
                <c:pt idx="179">
                  <c:v>0.0143</c:v>
                </c:pt>
                <c:pt idx="180">
                  <c:v>0.0136000000000001</c:v>
                </c:pt>
                <c:pt idx="181">
                  <c:v>0.0138</c:v>
                </c:pt>
                <c:pt idx="182">
                  <c:v>0.014</c:v>
                </c:pt>
                <c:pt idx="183">
                  <c:v>0.0144</c:v>
                </c:pt>
                <c:pt idx="184">
                  <c:v>0.0143</c:v>
                </c:pt>
                <c:pt idx="185">
                  <c:v>0.0143</c:v>
                </c:pt>
                <c:pt idx="186">
                  <c:v>0.0148999999999999</c:v>
                </c:pt>
                <c:pt idx="187">
                  <c:v>0.0145999999999999</c:v>
                </c:pt>
                <c:pt idx="188">
                  <c:v>0.0145</c:v>
                </c:pt>
                <c:pt idx="189">
                  <c:v>0.0145999999999999</c:v>
                </c:pt>
                <c:pt idx="190">
                  <c:v>0.0141</c:v>
                </c:pt>
                <c:pt idx="191">
                  <c:v>0.0141</c:v>
                </c:pt>
                <c:pt idx="192">
                  <c:v>0.014</c:v>
                </c:pt>
                <c:pt idx="193">
                  <c:v>0.0136000000000001</c:v>
                </c:pt>
                <c:pt idx="194">
                  <c:v>0.0134000000000001</c:v>
                </c:pt>
                <c:pt idx="195">
                  <c:v>0.0138</c:v>
                </c:pt>
                <c:pt idx="196">
                  <c:v>0.0136000000000001</c:v>
                </c:pt>
                <c:pt idx="197">
                  <c:v>0.0118</c:v>
                </c:pt>
                <c:pt idx="198">
                  <c:v>0.0118</c:v>
                </c:pt>
                <c:pt idx="199">
                  <c:v>0.0118</c:v>
                </c:pt>
                <c:pt idx="200">
                  <c:v>0.0115000000000001</c:v>
                </c:pt>
                <c:pt idx="201">
                  <c:v>0.0113000000000001</c:v>
                </c:pt>
                <c:pt idx="202">
                  <c:v>0.0114000000000001</c:v>
                </c:pt>
                <c:pt idx="203">
                  <c:v>0.0124</c:v>
                </c:pt>
                <c:pt idx="204">
                  <c:v>0.0125</c:v>
                </c:pt>
                <c:pt idx="205">
                  <c:v>0.0125</c:v>
                </c:pt>
                <c:pt idx="206">
                  <c:v>0.0125</c:v>
                </c:pt>
                <c:pt idx="207">
                  <c:v>0.0132000000000001</c:v>
                </c:pt>
                <c:pt idx="208">
                  <c:v>0.0134000000000001</c:v>
                </c:pt>
                <c:pt idx="209">
                  <c:v>0.0119</c:v>
                </c:pt>
                <c:pt idx="210">
                  <c:v>0.012</c:v>
                </c:pt>
                <c:pt idx="211">
                  <c:v>0.0114000000000001</c:v>
                </c:pt>
                <c:pt idx="212">
                  <c:v>0.0114000000000001</c:v>
                </c:pt>
                <c:pt idx="213">
                  <c:v>0.0114000000000001</c:v>
                </c:pt>
                <c:pt idx="214">
                  <c:v>0.012</c:v>
                </c:pt>
                <c:pt idx="215">
                  <c:v>0.0122</c:v>
                </c:pt>
                <c:pt idx="216">
                  <c:v>0.0122</c:v>
                </c:pt>
                <c:pt idx="217">
                  <c:v>0.0125</c:v>
                </c:pt>
                <c:pt idx="218">
                  <c:v>0.0112000000000001</c:v>
                </c:pt>
                <c:pt idx="219">
                  <c:v>0.0112000000000001</c:v>
                </c:pt>
                <c:pt idx="220">
                  <c:v>0.0112000000000001</c:v>
                </c:pt>
                <c:pt idx="221">
                  <c:v>0.0117</c:v>
                </c:pt>
                <c:pt idx="222">
                  <c:v>0.0105</c:v>
                </c:pt>
                <c:pt idx="223">
                  <c:v>0.0108999999999999</c:v>
                </c:pt>
                <c:pt idx="224">
                  <c:v>0.0111000000000001</c:v>
                </c:pt>
                <c:pt idx="225">
                  <c:v>0.0113000000000001</c:v>
                </c:pt>
                <c:pt idx="226">
                  <c:v>0.0113000000000001</c:v>
                </c:pt>
                <c:pt idx="227">
                  <c:v>0.0113000000000001</c:v>
                </c:pt>
                <c:pt idx="228">
                  <c:v>0.0125</c:v>
                </c:pt>
                <c:pt idx="229">
                  <c:v>0.0129999999999999</c:v>
                </c:pt>
                <c:pt idx="230">
                  <c:v>0.0134000000000001</c:v>
                </c:pt>
                <c:pt idx="231">
                  <c:v>0.0130999999999999</c:v>
                </c:pt>
                <c:pt idx="232">
                  <c:v>0.0132000000000001</c:v>
                </c:pt>
                <c:pt idx="233">
                  <c:v>0.0132000000000001</c:v>
                </c:pt>
                <c:pt idx="234">
                  <c:v>0.0132000000000001</c:v>
                </c:pt>
                <c:pt idx="235">
                  <c:v>0.0138</c:v>
                </c:pt>
                <c:pt idx="236">
                  <c:v>0.0137</c:v>
                </c:pt>
                <c:pt idx="237">
                  <c:v>0.0139</c:v>
                </c:pt>
                <c:pt idx="238">
                  <c:v>0.0141</c:v>
                </c:pt>
                <c:pt idx="239">
                  <c:v>0.0141</c:v>
                </c:pt>
                <c:pt idx="240">
                  <c:v>0.0141</c:v>
                </c:pt>
                <c:pt idx="241">
                  <c:v>0.0141</c:v>
                </c:pt>
                <c:pt idx="242">
                  <c:v>0.0145</c:v>
                </c:pt>
                <c:pt idx="243">
                  <c:v>0.0147999999999999</c:v>
                </c:pt>
                <c:pt idx="244">
                  <c:v>0.0150999999999999</c:v>
                </c:pt>
                <c:pt idx="245">
                  <c:v>0.0157</c:v>
                </c:pt>
                <c:pt idx="246">
                  <c:v>0.0163</c:v>
                </c:pt>
                <c:pt idx="247">
                  <c:v>0.0163</c:v>
                </c:pt>
                <c:pt idx="248">
                  <c:v>0.0163</c:v>
                </c:pt>
                <c:pt idx="249">
                  <c:v>0.0175000000000001</c:v>
                </c:pt>
                <c:pt idx="250">
                  <c:v>0.0174000000000001</c:v>
                </c:pt>
                <c:pt idx="251">
                  <c:v>0.0178</c:v>
                </c:pt>
                <c:pt idx="252">
                  <c:v>0.0182</c:v>
                </c:pt>
                <c:pt idx="253">
                  <c:v>0.0184</c:v>
                </c:pt>
                <c:pt idx="254">
                  <c:v>0.0184</c:v>
                </c:pt>
                <c:pt idx="255">
                  <c:v>0.0184</c:v>
                </c:pt>
                <c:pt idx="256">
                  <c:v>0.0186999999999999</c:v>
                </c:pt>
                <c:pt idx="257">
                  <c:v>0.0185</c:v>
                </c:pt>
                <c:pt idx="258">
                  <c:v>0.0184</c:v>
                </c:pt>
                <c:pt idx="259">
                  <c:v>0.0185</c:v>
                </c:pt>
                <c:pt idx="260">
                  <c:v>0.0187999999999999</c:v>
                </c:pt>
                <c:pt idx="261">
                  <c:v>0.0187999999999999</c:v>
                </c:pt>
                <c:pt idx="262">
                  <c:v>0.0187999999999999</c:v>
                </c:pt>
                <c:pt idx="263">
                  <c:v>0.0154000000000001</c:v>
                </c:pt>
                <c:pt idx="264">
                  <c:v>0.0150999999999999</c:v>
                </c:pt>
                <c:pt idx="265">
                  <c:v>0.0145</c:v>
                </c:pt>
                <c:pt idx="266">
                  <c:v>0.0143</c:v>
                </c:pt>
                <c:pt idx="267">
                  <c:v>0.0141</c:v>
                </c:pt>
                <c:pt idx="268">
                  <c:v>0.0141</c:v>
                </c:pt>
                <c:pt idx="269">
                  <c:v>0.0144</c:v>
                </c:pt>
                <c:pt idx="270">
                  <c:v>0.0146999999999999</c:v>
                </c:pt>
                <c:pt idx="271">
                  <c:v>0.0154000000000001</c:v>
                </c:pt>
                <c:pt idx="272">
                  <c:v>0.0158</c:v>
                </c:pt>
                <c:pt idx="273">
                  <c:v>0.0157</c:v>
                </c:pt>
                <c:pt idx="274">
                  <c:v>0.0152000000000001</c:v>
                </c:pt>
                <c:pt idx="275">
                  <c:v>0.0152000000000001</c:v>
                </c:pt>
                <c:pt idx="276">
                  <c:v>0.0152000000000001</c:v>
                </c:pt>
                <c:pt idx="277">
                  <c:v>0.0158</c:v>
                </c:pt>
                <c:pt idx="278">
                  <c:v>0.0153000000000001</c:v>
                </c:pt>
                <c:pt idx="279">
                  <c:v>0.0132000000000001</c:v>
                </c:pt>
                <c:pt idx="280">
                  <c:v>0.0130999999999999</c:v>
                </c:pt>
                <c:pt idx="281">
                  <c:v>0.0130999999999999</c:v>
                </c:pt>
                <c:pt idx="282">
                  <c:v>0.0130999999999999</c:v>
                </c:pt>
                <c:pt idx="283">
                  <c:v>0.0130999999999999</c:v>
                </c:pt>
                <c:pt idx="284">
                  <c:v>0.0130999999999999</c:v>
                </c:pt>
                <c:pt idx="285">
                  <c:v>0.0130999999999999</c:v>
                </c:pt>
                <c:pt idx="286">
                  <c:v>0.0130999999999999</c:v>
                </c:pt>
                <c:pt idx="287">
                  <c:v>0.0147999999999999</c:v>
                </c:pt>
                <c:pt idx="288">
                  <c:v>0.0147999999999999</c:v>
                </c:pt>
                <c:pt idx="289">
                  <c:v>0.0147999999999999</c:v>
                </c:pt>
                <c:pt idx="290">
                  <c:v>0.0147999999999999</c:v>
                </c:pt>
                <c:pt idx="291">
                  <c:v>0.0154000000000001</c:v>
                </c:pt>
                <c:pt idx="292">
                  <c:v>0.0157</c:v>
                </c:pt>
                <c:pt idx="293">
                  <c:v>0.0161</c:v>
                </c:pt>
                <c:pt idx="294">
                  <c:v>0.0164</c:v>
                </c:pt>
                <c:pt idx="295">
                  <c:v>0.0164</c:v>
                </c:pt>
                <c:pt idx="296">
                  <c:v>0.0164</c:v>
                </c:pt>
                <c:pt idx="297">
                  <c:v>0.0164</c:v>
                </c:pt>
                <c:pt idx="298">
                  <c:v>0.0150999999999999</c:v>
                </c:pt>
                <c:pt idx="299">
                  <c:v>0.0153000000000001</c:v>
                </c:pt>
                <c:pt idx="300">
                  <c:v>0.0159</c:v>
                </c:pt>
                <c:pt idx="301">
                  <c:v>0.0161</c:v>
                </c:pt>
                <c:pt idx="302">
                  <c:v>0.0165</c:v>
                </c:pt>
                <c:pt idx="303">
                  <c:v>0.0165</c:v>
                </c:pt>
                <c:pt idx="304">
                  <c:v>0.0165</c:v>
                </c:pt>
                <c:pt idx="305">
                  <c:v>0.0175000000000001</c:v>
                </c:pt>
                <c:pt idx="306">
                  <c:v>0.0175000000000001</c:v>
                </c:pt>
                <c:pt idx="307">
                  <c:v>0.0178</c:v>
                </c:pt>
                <c:pt idx="308">
                  <c:v>0.0178</c:v>
                </c:pt>
                <c:pt idx="309">
                  <c:v>0.0212000000000001</c:v>
                </c:pt>
                <c:pt idx="310">
                  <c:v>0.0212000000000001</c:v>
                </c:pt>
                <c:pt idx="311">
                  <c:v>0.0212000000000001</c:v>
                </c:pt>
                <c:pt idx="312">
                  <c:v>0.0218</c:v>
                </c:pt>
                <c:pt idx="313">
                  <c:v>0.0221</c:v>
                </c:pt>
                <c:pt idx="314">
                  <c:v>0.0224</c:v>
                </c:pt>
                <c:pt idx="315">
                  <c:v>0.0224</c:v>
                </c:pt>
                <c:pt idx="316">
                  <c:v>0.0227999999999999</c:v>
                </c:pt>
                <c:pt idx="317">
                  <c:v>0.0227999999999999</c:v>
                </c:pt>
                <c:pt idx="318">
                  <c:v>0.0227999999999999</c:v>
                </c:pt>
                <c:pt idx="319">
                  <c:v>0.0236000000000001</c:v>
                </c:pt>
                <c:pt idx="320">
                  <c:v>0.0242</c:v>
                </c:pt>
                <c:pt idx="321">
                  <c:v>0.0245</c:v>
                </c:pt>
                <c:pt idx="322">
                  <c:v>0.0248999999999999</c:v>
                </c:pt>
                <c:pt idx="323">
                  <c:v>0.0251999999999999</c:v>
                </c:pt>
                <c:pt idx="324">
                  <c:v>0.0250999999999999</c:v>
                </c:pt>
                <c:pt idx="325">
                  <c:v>0.0250999999999999</c:v>
                </c:pt>
                <c:pt idx="326">
                  <c:v>0.0261</c:v>
                </c:pt>
                <c:pt idx="327">
                  <c:v>0.0261</c:v>
                </c:pt>
                <c:pt idx="328">
                  <c:v>0.0262</c:v>
                </c:pt>
                <c:pt idx="329">
                  <c:v>0.0265</c:v>
                </c:pt>
                <c:pt idx="330">
                  <c:v>0.0266999999999999</c:v>
                </c:pt>
                <c:pt idx="331">
                  <c:v>0.0266</c:v>
                </c:pt>
                <c:pt idx="332">
                  <c:v>0.0266</c:v>
                </c:pt>
                <c:pt idx="333">
                  <c:v>0.0266</c:v>
                </c:pt>
                <c:pt idx="334">
                  <c:v>0.0276000000000001</c:v>
                </c:pt>
                <c:pt idx="335">
                  <c:v>0.0276000000000001</c:v>
                </c:pt>
                <c:pt idx="336">
                  <c:v>0.0278</c:v>
                </c:pt>
                <c:pt idx="337">
                  <c:v>0.0281</c:v>
                </c:pt>
                <c:pt idx="338">
                  <c:v>0.0281</c:v>
                </c:pt>
                <c:pt idx="339">
                  <c:v>0.028</c:v>
                </c:pt>
                <c:pt idx="340">
                  <c:v>0.0287999999999999</c:v>
                </c:pt>
                <c:pt idx="341">
                  <c:v>0.0289999999999999</c:v>
                </c:pt>
                <c:pt idx="342">
                  <c:v>0.0296000000000001</c:v>
                </c:pt>
                <c:pt idx="343">
                  <c:v>0.0301</c:v>
                </c:pt>
                <c:pt idx="344">
                  <c:v>0.0301</c:v>
                </c:pt>
                <c:pt idx="345">
                  <c:v>0.0301</c:v>
                </c:pt>
                <c:pt idx="346">
                  <c:v>0.0301</c:v>
                </c:pt>
                <c:pt idx="347">
                  <c:v>0.0306</c:v>
                </c:pt>
                <c:pt idx="348">
                  <c:v>0.0308999999999999</c:v>
                </c:pt>
                <c:pt idx="349">
                  <c:v>0.0308999999999999</c:v>
                </c:pt>
                <c:pt idx="350">
                  <c:v>0.0310999999999999</c:v>
                </c:pt>
                <c:pt idx="351">
                  <c:v>0.0316000000000001</c:v>
                </c:pt>
                <c:pt idx="352">
                  <c:v>0.0315000000000001</c:v>
                </c:pt>
                <c:pt idx="353">
                  <c:v>0.0315000000000001</c:v>
                </c:pt>
                <c:pt idx="354">
                  <c:v>0.0305</c:v>
                </c:pt>
                <c:pt idx="355">
                  <c:v>0.0305</c:v>
                </c:pt>
                <c:pt idx="356">
                  <c:v>0.0308999999999999</c:v>
                </c:pt>
                <c:pt idx="357">
                  <c:v>0.0311999999999999</c:v>
                </c:pt>
                <c:pt idx="358">
                  <c:v>0.0313000000000001</c:v>
                </c:pt>
                <c:pt idx="359">
                  <c:v>0.0313000000000001</c:v>
                </c:pt>
                <c:pt idx="360">
                  <c:v>0.0313000000000001</c:v>
                </c:pt>
                <c:pt idx="361">
                  <c:v>0.0313000000000001</c:v>
                </c:pt>
                <c:pt idx="362">
                  <c:v>0.0313000000000001</c:v>
                </c:pt>
                <c:pt idx="363">
                  <c:v>0.0313000000000001</c:v>
                </c:pt>
                <c:pt idx="364">
                  <c:v>0.0328999999999999</c:v>
                </c:pt>
                <c:pt idx="365">
                  <c:v>0.0333000000000001</c:v>
                </c:pt>
                <c:pt idx="366">
                  <c:v>0.0333000000000001</c:v>
                </c:pt>
                <c:pt idx="367">
                  <c:v>0.0333000000000001</c:v>
                </c:pt>
                <c:pt idx="368">
                  <c:v>0.0343</c:v>
                </c:pt>
                <c:pt idx="369">
                  <c:v>0.0347999999999999</c:v>
                </c:pt>
                <c:pt idx="370">
                  <c:v>0.0357000000000001</c:v>
                </c:pt>
                <c:pt idx="371">
                  <c:v>0.0361</c:v>
                </c:pt>
                <c:pt idx="372">
                  <c:v>0.0536000000000001</c:v>
                </c:pt>
                <c:pt idx="373">
                  <c:v>0.0536000000000001</c:v>
                </c:pt>
                <c:pt idx="374">
                  <c:v>0.0536000000000001</c:v>
                </c:pt>
                <c:pt idx="375">
                  <c:v>0.0825</c:v>
                </c:pt>
                <c:pt idx="376">
                  <c:v>0.0896999999999999</c:v>
                </c:pt>
                <c:pt idx="377">
                  <c:v>0.0898000000000001</c:v>
                </c:pt>
                <c:pt idx="378">
                  <c:v>0.0898000000000001</c:v>
                </c:pt>
                <c:pt idx="379">
                  <c:v>0.0899000000000001</c:v>
                </c:pt>
                <c:pt idx="380">
                  <c:v>0.0899000000000001</c:v>
                </c:pt>
                <c:pt idx="381">
                  <c:v>0.0899000000000001</c:v>
                </c:pt>
                <c:pt idx="382">
                  <c:v>0.0929</c:v>
                </c:pt>
                <c:pt idx="383">
                  <c:v>0.093</c:v>
                </c:pt>
                <c:pt idx="384">
                  <c:v>0.0931</c:v>
                </c:pt>
                <c:pt idx="385">
                  <c:v>0.0932999999999999</c:v>
                </c:pt>
                <c:pt idx="386">
                  <c:v>0.0934999999999999</c:v>
                </c:pt>
                <c:pt idx="387">
                  <c:v>0.0934999999999999</c:v>
                </c:pt>
                <c:pt idx="388">
                  <c:v>0.0933999999999999</c:v>
                </c:pt>
                <c:pt idx="389">
                  <c:v>0.0939000000000001</c:v>
                </c:pt>
                <c:pt idx="390">
                  <c:v>0.0941000000000001</c:v>
                </c:pt>
                <c:pt idx="391">
                  <c:v>0.0942000000000001</c:v>
                </c:pt>
                <c:pt idx="392">
                  <c:v>0.0944</c:v>
                </c:pt>
                <c:pt idx="393">
                  <c:v>0.0946</c:v>
                </c:pt>
                <c:pt idx="394">
                  <c:v>0.0946</c:v>
                </c:pt>
                <c:pt idx="395">
                  <c:v>0.0946</c:v>
                </c:pt>
                <c:pt idx="396">
                  <c:v>0.0952</c:v>
                </c:pt>
                <c:pt idx="397">
                  <c:v>0.0953999999999999</c:v>
                </c:pt>
                <c:pt idx="398">
                  <c:v>0.0955999999999999</c:v>
                </c:pt>
                <c:pt idx="399">
                  <c:v>0.0958000000000001</c:v>
                </c:pt>
                <c:pt idx="400">
                  <c:v>0.0958000000000001</c:v>
                </c:pt>
                <c:pt idx="401">
                  <c:v>0.0958000000000001</c:v>
                </c:pt>
                <c:pt idx="402">
                  <c:v>0.0958000000000001</c:v>
                </c:pt>
                <c:pt idx="403">
                  <c:v>0.0958000000000001</c:v>
                </c:pt>
                <c:pt idx="404">
                  <c:v>0.0966</c:v>
                </c:pt>
                <c:pt idx="405">
                  <c:v>0.0968</c:v>
                </c:pt>
                <c:pt idx="406">
                  <c:v>0.097</c:v>
                </c:pt>
                <c:pt idx="407">
                  <c:v>0.0972</c:v>
                </c:pt>
                <c:pt idx="408">
                  <c:v>0.0972</c:v>
                </c:pt>
                <c:pt idx="409">
                  <c:v>0.0972</c:v>
                </c:pt>
                <c:pt idx="410">
                  <c:v>0.0978000000000001</c:v>
                </c:pt>
                <c:pt idx="411">
                  <c:v>0.0980000000000001</c:v>
                </c:pt>
                <c:pt idx="412">
                  <c:v>0.0981000000000001</c:v>
                </c:pt>
                <c:pt idx="413">
                  <c:v>0.0982000000000001</c:v>
                </c:pt>
                <c:pt idx="414">
                  <c:v>0.0984</c:v>
                </c:pt>
                <c:pt idx="415">
                  <c:v>0.0984</c:v>
                </c:pt>
                <c:pt idx="416">
                  <c:v>0.0984</c:v>
                </c:pt>
                <c:pt idx="417">
                  <c:v>0.099</c:v>
                </c:pt>
                <c:pt idx="418">
                  <c:v>0.0992</c:v>
                </c:pt>
                <c:pt idx="419">
                  <c:v>0.0993999999999999</c:v>
                </c:pt>
                <c:pt idx="420">
                  <c:v>0.0995999999999999</c:v>
                </c:pt>
                <c:pt idx="421">
                  <c:v>0.0998000000000001</c:v>
                </c:pt>
                <c:pt idx="422">
                  <c:v>0.0998000000000001</c:v>
                </c:pt>
                <c:pt idx="423">
                  <c:v>0.0998000000000001</c:v>
                </c:pt>
                <c:pt idx="424">
                  <c:v>0.1004</c:v>
                </c:pt>
                <c:pt idx="425">
                  <c:v>0.1006</c:v>
                </c:pt>
                <c:pt idx="426">
                  <c:v>0.1007</c:v>
                </c:pt>
                <c:pt idx="427">
                  <c:v>0.1009</c:v>
                </c:pt>
                <c:pt idx="428">
                  <c:v>0.1011</c:v>
                </c:pt>
                <c:pt idx="429">
                  <c:v>0.1011</c:v>
                </c:pt>
                <c:pt idx="430">
                  <c:v>0.1011</c:v>
                </c:pt>
                <c:pt idx="431">
                  <c:v>0.1017</c:v>
                </c:pt>
                <c:pt idx="432">
                  <c:v>0.1019</c:v>
                </c:pt>
                <c:pt idx="433">
                  <c:v>0.1021</c:v>
                </c:pt>
                <c:pt idx="434">
                  <c:v>0.1023</c:v>
                </c:pt>
                <c:pt idx="435">
                  <c:v>0.1024</c:v>
                </c:pt>
                <c:pt idx="436">
                  <c:v>0.1024</c:v>
                </c:pt>
                <c:pt idx="437">
                  <c:v>0.1023</c:v>
                </c:pt>
                <c:pt idx="438">
                  <c:v>0.103</c:v>
                </c:pt>
                <c:pt idx="439">
                  <c:v>0.1031</c:v>
                </c:pt>
                <c:pt idx="440">
                  <c:v>0.1033</c:v>
                </c:pt>
                <c:pt idx="441">
                  <c:v>0.1035</c:v>
                </c:pt>
                <c:pt idx="442">
                  <c:v>0.1037</c:v>
                </c:pt>
                <c:pt idx="443">
                  <c:v>0.1037</c:v>
                </c:pt>
                <c:pt idx="444">
                  <c:v>0.1037</c:v>
                </c:pt>
                <c:pt idx="445">
                  <c:v>0.1043</c:v>
                </c:pt>
                <c:pt idx="446">
                  <c:v>0.1045</c:v>
                </c:pt>
                <c:pt idx="447">
                  <c:v>0.1047</c:v>
                </c:pt>
                <c:pt idx="448">
                  <c:v>0.1049</c:v>
                </c:pt>
                <c:pt idx="449">
                  <c:v>0.1051</c:v>
                </c:pt>
                <c:pt idx="450">
                  <c:v>0.1051</c:v>
                </c:pt>
                <c:pt idx="451">
                  <c:v>0.105</c:v>
                </c:pt>
                <c:pt idx="452">
                  <c:v>0.1056</c:v>
                </c:pt>
                <c:pt idx="453">
                  <c:v>0.1058</c:v>
                </c:pt>
                <c:pt idx="454">
                  <c:v>0.106</c:v>
                </c:pt>
                <c:pt idx="455">
                  <c:v>0.1062</c:v>
                </c:pt>
                <c:pt idx="456">
                  <c:v>0.1064</c:v>
                </c:pt>
                <c:pt idx="457">
                  <c:v>0.1064</c:v>
                </c:pt>
                <c:pt idx="458">
                  <c:v>0.1064</c:v>
                </c:pt>
                <c:pt idx="459">
                  <c:v>0.107</c:v>
                </c:pt>
                <c:pt idx="460">
                  <c:v>0.1072</c:v>
                </c:pt>
                <c:pt idx="461">
                  <c:v>0.1074</c:v>
                </c:pt>
                <c:pt idx="462">
                  <c:v>0.1076</c:v>
                </c:pt>
                <c:pt idx="463">
                  <c:v>0.1078</c:v>
                </c:pt>
                <c:pt idx="464">
                  <c:v>0.1077</c:v>
                </c:pt>
                <c:pt idx="465">
                  <c:v>0.1077</c:v>
                </c:pt>
                <c:pt idx="466">
                  <c:v>0.1083</c:v>
                </c:pt>
                <c:pt idx="467">
                  <c:v>0.1085</c:v>
                </c:pt>
                <c:pt idx="468">
                  <c:v>0.1087</c:v>
                </c:pt>
                <c:pt idx="469">
                  <c:v>0.1089</c:v>
                </c:pt>
                <c:pt idx="470">
                  <c:v>0.1091</c:v>
                </c:pt>
                <c:pt idx="471">
                  <c:v>0.1091</c:v>
                </c:pt>
                <c:pt idx="472">
                  <c:v>0.1091</c:v>
                </c:pt>
                <c:pt idx="473">
                  <c:v>0.1097</c:v>
                </c:pt>
                <c:pt idx="474">
                  <c:v>0.1099</c:v>
                </c:pt>
                <c:pt idx="475">
                  <c:v>0.1101</c:v>
                </c:pt>
                <c:pt idx="476">
                  <c:v>0.1103</c:v>
                </c:pt>
                <c:pt idx="477">
                  <c:v>0.1105</c:v>
                </c:pt>
                <c:pt idx="478">
                  <c:v>0.1104</c:v>
                </c:pt>
                <c:pt idx="479">
                  <c:v>0.1104</c:v>
                </c:pt>
                <c:pt idx="480">
                  <c:v>0.111</c:v>
                </c:pt>
                <c:pt idx="481">
                  <c:v>0.1112</c:v>
                </c:pt>
                <c:pt idx="482">
                  <c:v>0.1111</c:v>
                </c:pt>
                <c:pt idx="483">
                  <c:v>0.1113</c:v>
                </c:pt>
                <c:pt idx="484">
                  <c:v>0.1115</c:v>
                </c:pt>
                <c:pt idx="485">
                  <c:v>0.1115</c:v>
                </c:pt>
                <c:pt idx="486">
                  <c:v>0.1115</c:v>
                </c:pt>
                <c:pt idx="487">
                  <c:v>0.1121</c:v>
                </c:pt>
                <c:pt idx="488">
                  <c:v>0.1123</c:v>
                </c:pt>
                <c:pt idx="489">
                  <c:v>0.1124</c:v>
                </c:pt>
                <c:pt idx="490">
                  <c:v>0.1126</c:v>
                </c:pt>
                <c:pt idx="491">
                  <c:v>0.1128</c:v>
                </c:pt>
                <c:pt idx="492">
                  <c:v>0.1128</c:v>
                </c:pt>
                <c:pt idx="493">
                  <c:v>0.1128</c:v>
                </c:pt>
                <c:pt idx="494">
                  <c:v>0.1135</c:v>
                </c:pt>
                <c:pt idx="495">
                  <c:v>0.1137</c:v>
                </c:pt>
                <c:pt idx="496">
                  <c:v>0.1139</c:v>
                </c:pt>
                <c:pt idx="497">
                  <c:v>0.1141</c:v>
                </c:pt>
                <c:pt idx="498">
                  <c:v>0.1143</c:v>
                </c:pt>
                <c:pt idx="499">
                  <c:v>0.1143</c:v>
                </c:pt>
                <c:pt idx="500">
                  <c:v>0.1142</c:v>
                </c:pt>
                <c:pt idx="501">
                  <c:v>0.1142</c:v>
                </c:pt>
                <c:pt idx="502">
                  <c:v>0.1142</c:v>
                </c:pt>
                <c:pt idx="503">
                  <c:v>0.1153</c:v>
                </c:pt>
                <c:pt idx="504">
                  <c:v>0.1155</c:v>
                </c:pt>
                <c:pt idx="505">
                  <c:v>0.1157</c:v>
                </c:pt>
                <c:pt idx="506">
                  <c:v>0.1157</c:v>
                </c:pt>
                <c:pt idx="507">
                  <c:v>0.1157</c:v>
                </c:pt>
                <c:pt idx="508">
                  <c:v>0.1163</c:v>
                </c:pt>
                <c:pt idx="509">
                  <c:v>0.1165</c:v>
                </c:pt>
                <c:pt idx="510">
                  <c:v>0.1167</c:v>
                </c:pt>
                <c:pt idx="511">
                  <c:v>0.1169</c:v>
                </c:pt>
                <c:pt idx="512">
                  <c:v>0.1169</c:v>
                </c:pt>
                <c:pt idx="513">
                  <c:v>0.1169</c:v>
                </c:pt>
                <c:pt idx="514">
                  <c:v>0.1168</c:v>
                </c:pt>
                <c:pt idx="515">
                  <c:v>0.1168</c:v>
                </c:pt>
                <c:pt idx="516">
                  <c:v>0.1168</c:v>
                </c:pt>
                <c:pt idx="517">
                  <c:v>0.1168</c:v>
                </c:pt>
                <c:pt idx="518">
                  <c:v>0.1168</c:v>
                </c:pt>
                <c:pt idx="519">
                  <c:v>0.1184</c:v>
                </c:pt>
                <c:pt idx="520">
                  <c:v>0.1184</c:v>
                </c:pt>
                <c:pt idx="521">
                  <c:v>0.1184</c:v>
                </c:pt>
                <c:pt idx="522">
                  <c:v>0.119</c:v>
                </c:pt>
                <c:pt idx="523">
                  <c:v>0.1192</c:v>
                </c:pt>
                <c:pt idx="524">
                  <c:v>0.1194</c:v>
                </c:pt>
                <c:pt idx="525">
                  <c:v>0.1196</c:v>
                </c:pt>
                <c:pt idx="526">
                  <c:v>0.1198</c:v>
                </c:pt>
                <c:pt idx="527">
                  <c:v>0.1198</c:v>
                </c:pt>
                <c:pt idx="528">
                  <c:v>0.1197</c:v>
                </c:pt>
                <c:pt idx="529">
                  <c:v>0.1203</c:v>
                </c:pt>
                <c:pt idx="530">
                  <c:v>0.1205</c:v>
                </c:pt>
                <c:pt idx="531">
                  <c:v>0.1207</c:v>
                </c:pt>
                <c:pt idx="532">
                  <c:v>0.1209</c:v>
                </c:pt>
                <c:pt idx="533">
                  <c:v>0.1211</c:v>
                </c:pt>
                <c:pt idx="534">
                  <c:v>0.1211</c:v>
                </c:pt>
                <c:pt idx="535">
                  <c:v>0.1211</c:v>
                </c:pt>
                <c:pt idx="536">
                  <c:v>0.1217</c:v>
                </c:pt>
                <c:pt idx="537">
                  <c:v>0.1219</c:v>
                </c:pt>
                <c:pt idx="538">
                  <c:v>0.1221</c:v>
                </c:pt>
                <c:pt idx="539">
                  <c:v>0.1223</c:v>
                </c:pt>
                <c:pt idx="540">
                  <c:v>0.1225</c:v>
                </c:pt>
                <c:pt idx="541">
                  <c:v>0.1224</c:v>
                </c:pt>
                <c:pt idx="542">
                  <c:v>0.1224</c:v>
                </c:pt>
                <c:pt idx="543">
                  <c:v>0.123</c:v>
                </c:pt>
                <c:pt idx="544">
                  <c:v>0.1232</c:v>
                </c:pt>
                <c:pt idx="545">
                  <c:v>0.1234</c:v>
                </c:pt>
                <c:pt idx="546">
                  <c:v>0.1236</c:v>
                </c:pt>
                <c:pt idx="547">
                  <c:v>0.1238</c:v>
                </c:pt>
                <c:pt idx="548">
                  <c:v>0.1238</c:v>
                </c:pt>
                <c:pt idx="549">
                  <c:v>0.1238</c:v>
                </c:pt>
                <c:pt idx="550">
                  <c:v>0.1244</c:v>
                </c:pt>
                <c:pt idx="551">
                  <c:v>0.1246</c:v>
                </c:pt>
                <c:pt idx="552">
                  <c:v>0.1248</c:v>
                </c:pt>
                <c:pt idx="553">
                  <c:v>0.1248</c:v>
                </c:pt>
                <c:pt idx="554">
                  <c:v>0.125</c:v>
                </c:pt>
                <c:pt idx="555">
                  <c:v>0.125</c:v>
                </c:pt>
                <c:pt idx="556">
                  <c:v>0.125</c:v>
                </c:pt>
                <c:pt idx="557">
                  <c:v>0.1256</c:v>
                </c:pt>
                <c:pt idx="558">
                  <c:v>0.1258</c:v>
                </c:pt>
                <c:pt idx="559">
                  <c:v>0.126</c:v>
                </c:pt>
                <c:pt idx="560">
                  <c:v>0.1262</c:v>
                </c:pt>
                <c:pt idx="561">
                  <c:v>0.1264</c:v>
                </c:pt>
                <c:pt idx="562">
                  <c:v>0.1264</c:v>
                </c:pt>
                <c:pt idx="563">
                  <c:v>0.1264</c:v>
                </c:pt>
                <c:pt idx="564">
                  <c:v>0.127</c:v>
                </c:pt>
                <c:pt idx="565">
                  <c:v>0.1272</c:v>
                </c:pt>
                <c:pt idx="566">
                  <c:v>0.1273</c:v>
                </c:pt>
                <c:pt idx="567">
                  <c:v>0.1275</c:v>
                </c:pt>
                <c:pt idx="568">
                  <c:v>0.1277</c:v>
                </c:pt>
                <c:pt idx="569">
                  <c:v>0.1277</c:v>
                </c:pt>
                <c:pt idx="570">
                  <c:v>0.1277</c:v>
                </c:pt>
                <c:pt idx="571">
                  <c:v>0.1283</c:v>
                </c:pt>
                <c:pt idx="572">
                  <c:v>0.1285</c:v>
                </c:pt>
                <c:pt idx="573">
                  <c:v>0.1287</c:v>
                </c:pt>
                <c:pt idx="574">
                  <c:v>0.1289</c:v>
                </c:pt>
                <c:pt idx="575">
                  <c:v>0.1291</c:v>
                </c:pt>
                <c:pt idx="576">
                  <c:v>0.1291</c:v>
                </c:pt>
                <c:pt idx="577">
                  <c:v>0.129</c:v>
                </c:pt>
                <c:pt idx="578">
                  <c:v>0.1296</c:v>
                </c:pt>
                <c:pt idx="579">
                  <c:v>0.1297</c:v>
                </c:pt>
                <c:pt idx="580">
                  <c:v>0.1299</c:v>
                </c:pt>
                <c:pt idx="581">
                  <c:v>0.1301</c:v>
                </c:pt>
                <c:pt idx="582">
                  <c:v>0.1303</c:v>
                </c:pt>
                <c:pt idx="583">
                  <c:v>0.1303</c:v>
                </c:pt>
                <c:pt idx="584">
                  <c:v>0.1303</c:v>
                </c:pt>
                <c:pt idx="585">
                  <c:v>0.1309</c:v>
                </c:pt>
                <c:pt idx="586">
                  <c:v>0.1311</c:v>
                </c:pt>
                <c:pt idx="587">
                  <c:v>0.1313</c:v>
                </c:pt>
                <c:pt idx="588">
                  <c:v>0.1315</c:v>
                </c:pt>
                <c:pt idx="589">
                  <c:v>0.1317</c:v>
                </c:pt>
                <c:pt idx="590">
                  <c:v>0.1316</c:v>
                </c:pt>
                <c:pt idx="591">
                  <c:v>0.1316</c:v>
                </c:pt>
                <c:pt idx="592">
                  <c:v>0.1324</c:v>
                </c:pt>
                <c:pt idx="593">
                  <c:v>0.1327</c:v>
                </c:pt>
                <c:pt idx="594">
                  <c:v>0.1331</c:v>
                </c:pt>
                <c:pt idx="595">
                  <c:v>0.1332</c:v>
                </c:pt>
                <c:pt idx="596">
                  <c:v>0.1335</c:v>
                </c:pt>
                <c:pt idx="597">
                  <c:v>0.1335</c:v>
                </c:pt>
                <c:pt idx="598">
                  <c:v>0.1335</c:v>
                </c:pt>
                <c:pt idx="599">
                  <c:v>0.1342</c:v>
                </c:pt>
                <c:pt idx="600">
                  <c:v>0.1345</c:v>
                </c:pt>
                <c:pt idx="601">
                  <c:v>0.1348</c:v>
                </c:pt>
                <c:pt idx="602">
                  <c:v>0.1351</c:v>
                </c:pt>
                <c:pt idx="603">
                  <c:v>0.1354</c:v>
                </c:pt>
                <c:pt idx="604">
                  <c:v>0.1354</c:v>
                </c:pt>
                <c:pt idx="605">
                  <c:v>0.1354</c:v>
                </c:pt>
                <c:pt idx="606">
                  <c:v>0.1353</c:v>
                </c:pt>
                <c:pt idx="607">
                  <c:v>0.1364</c:v>
                </c:pt>
                <c:pt idx="608">
                  <c:v>0.1367</c:v>
                </c:pt>
                <c:pt idx="609">
                  <c:v>0.1368</c:v>
                </c:pt>
                <c:pt idx="610">
                  <c:v>0.1371</c:v>
                </c:pt>
                <c:pt idx="611">
                  <c:v>0.1371</c:v>
                </c:pt>
                <c:pt idx="612">
                  <c:v>0.1371</c:v>
                </c:pt>
                <c:pt idx="613">
                  <c:v>0.1378</c:v>
                </c:pt>
                <c:pt idx="614">
                  <c:v>0.1381</c:v>
                </c:pt>
                <c:pt idx="615">
                  <c:v>0.1384</c:v>
                </c:pt>
                <c:pt idx="616">
                  <c:v>0.1386</c:v>
                </c:pt>
                <c:pt idx="617">
                  <c:v>0.1389</c:v>
                </c:pt>
                <c:pt idx="618">
                  <c:v>0.1389</c:v>
                </c:pt>
                <c:pt idx="619">
                  <c:v>0.1389</c:v>
                </c:pt>
                <c:pt idx="620">
                  <c:v>0.1396</c:v>
                </c:pt>
                <c:pt idx="621">
                  <c:v>0.1399</c:v>
                </c:pt>
                <c:pt idx="622">
                  <c:v>0.1401</c:v>
                </c:pt>
                <c:pt idx="623">
                  <c:v>0.1405</c:v>
                </c:pt>
                <c:pt idx="624">
                  <c:v>0.1408</c:v>
                </c:pt>
                <c:pt idx="625">
                  <c:v>0.1407</c:v>
                </c:pt>
                <c:pt idx="626">
                  <c:v>0.1407</c:v>
                </c:pt>
                <c:pt idx="627">
                  <c:v>0.1417</c:v>
                </c:pt>
                <c:pt idx="628">
                  <c:v>0.1418</c:v>
                </c:pt>
                <c:pt idx="629">
                  <c:v>0.1422</c:v>
                </c:pt>
                <c:pt idx="630">
                  <c:v>0.1424</c:v>
                </c:pt>
                <c:pt idx="631">
                  <c:v>0.1426</c:v>
                </c:pt>
                <c:pt idx="632">
                  <c:v>0.1426</c:v>
                </c:pt>
                <c:pt idx="633">
                  <c:v>0.1431</c:v>
                </c:pt>
                <c:pt idx="634">
                  <c:v>0.1433</c:v>
                </c:pt>
                <c:pt idx="635">
                  <c:v>0.1433</c:v>
                </c:pt>
                <c:pt idx="636">
                  <c:v>0.1433</c:v>
                </c:pt>
                <c:pt idx="637">
                  <c:v>0.1433</c:v>
                </c:pt>
                <c:pt idx="638">
                  <c:v>0.1432</c:v>
                </c:pt>
                <c:pt idx="639">
                  <c:v>0.1432</c:v>
                </c:pt>
                <c:pt idx="640">
                  <c:v>0.1432</c:v>
                </c:pt>
                <c:pt idx="641">
                  <c:v>0.1451</c:v>
                </c:pt>
                <c:pt idx="642">
                  <c:v>0.1453</c:v>
                </c:pt>
                <c:pt idx="643">
                  <c:v>0.1456</c:v>
                </c:pt>
                <c:pt idx="644">
                  <c:v>0.1458</c:v>
                </c:pt>
                <c:pt idx="645">
                  <c:v>0.1459</c:v>
                </c:pt>
                <c:pt idx="646">
                  <c:v>0.1459</c:v>
                </c:pt>
                <c:pt idx="647">
                  <c:v>0.1459</c:v>
                </c:pt>
                <c:pt idx="648">
                  <c:v>0.1467</c:v>
                </c:pt>
                <c:pt idx="649">
                  <c:v>0.1469</c:v>
                </c:pt>
                <c:pt idx="650">
                  <c:v>0.1471</c:v>
                </c:pt>
                <c:pt idx="651">
                  <c:v>0.1473</c:v>
                </c:pt>
                <c:pt idx="652">
                  <c:v>0.1476</c:v>
                </c:pt>
                <c:pt idx="653">
                  <c:v>0.1476</c:v>
                </c:pt>
                <c:pt idx="654">
                  <c:v>0.1476</c:v>
                </c:pt>
                <c:pt idx="655">
                  <c:v>0.1484</c:v>
                </c:pt>
                <c:pt idx="656">
                  <c:v>0.1485</c:v>
                </c:pt>
                <c:pt idx="657">
                  <c:v>0.1487</c:v>
                </c:pt>
                <c:pt idx="658">
                  <c:v>0.149</c:v>
                </c:pt>
                <c:pt idx="659">
                  <c:v>0.1491</c:v>
                </c:pt>
                <c:pt idx="660">
                  <c:v>0.1491</c:v>
                </c:pt>
                <c:pt idx="661">
                  <c:v>0.1491</c:v>
                </c:pt>
                <c:pt idx="662">
                  <c:v>0.1498</c:v>
                </c:pt>
                <c:pt idx="663">
                  <c:v>0.1501</c:v>
                </c:pt>
                <c:pt idx="664">
                  <c:v>0.1502</c:v>
                </c:pt>
                <c:pt idx="665">
                  <c:v>0.1504</c:v>
                </c:pt>
                <c:pt idx="666">
                  <c:v>0.1506</c:v>
                </c:pt>
                <c:pt idx="667">
                  <c:v>0.1506</c:v>
                </c:pt>
                <c:pt idx="668">
                  <c:v>0.1506</c:v>
                </c:pt>
                <c:pt idx="669">
                  <c:v>0.1514</c:v>
                </c:pt>
                <c:pt idx="670">
                  <c:v>0.1515</c:v>
                </c:pt>
                <c:pt idx="671">
                  <c:v>0.1517</c:v>
                </c:pt>
                <c:pt idx="672">
                  <c:v>0.1515</c:v>
                </c:pt>
                <c:pt idx="673">
                  <c:v>0.1515</c:v>
                </c:pt>
                <c:pt idx="674">
                  <c:v>0.1515</c:v>
                </c:pt>
                <c:pt idx="675">
                  <c:v>0.1515</c:v>
                </c:pt>
                <c:pt idx="676">
                  <c:v>0.1523</c:v>
                </c:pt>
                <c:pt idx="677">
                  <c:v>0.1525</c:v>
                </c:pt>
                <c:pt idx="678">
                  <c:v>0.1528</c:v>
                </c:pt>
                <c:pt idx="679">
                  <c:v>0.1531</c:v>
                </c:pt>
                <c:pt idx="680">
                  <c:v>0.1533</c:v>
                </c:pt>
                <c:pt idx="681">
                  <c:v>0.1533</c:v>
                </c:pt>
                <c:pt idx="682">
                  <c:v>0.1532</c:v>
                </c:pt>
                <c:pt idx="683">
                  <c:v>0.1541</c:v>
                </c:pt>
                <c:pt idx="684">
                  <c:v>0.1469</c:v>
                </c:pt>
                <c:pt idx="685">
                  <c:v>0.1471</c:v>
                </c:pt>
                <c:pt idx="686">
                  <c:v>0.1473</c:v>
                </c:pt>
                <c:pt idx="687">
                  <c:v>0.1476</c:v>
                </c:pt>
                <c:pt idx="688">
                  <c:v>0.1476</c:v>
                </c:pt>
                <c:pt idx="689">
                  <c:v>0.1476</c:v>
                </c:pt>
                <c:pt idx="690">
                  <c:v>0.1485</c:v>
                </c:pt>
                <c:pt idx="691">
                  <c:v>0.1487</c:v>
                </c:pt>
                <c:pt idx="692">
                  <c:v>0.1491</c:v>
                </c:pt>
                <c:pt idx="693">
                  <c:v>0.1544</c:v>
                </c:pt>
              </c:numCache>
            </c:numRef>
          </c:val>
          <c:smooth val="0"/>
        </c:ser>
        <c:ser>
          <c:idx val="1"/>
          <c:order val="1"/>
          <c:tx>
            <c:strRef>
              <c:f>'[3年6期WB000524.xlsx]Sheet2'!$C$1</c:f>
              <c:strCache>
                <c:ptCount val="1"/>
                <c:pt idx="0">
                  <c:v>业绩比较基准增长率（低）</c:v>
                </c:pt>
              </c:strCache>
            </c:strRef>
          </c:tx>
          <c:spPr>
            <a:ln w="28575" cap="rnd">
              <a:solidFill>
                <a:schemeClr val="accent2"/>
              </a:solidFill>
              <a:round/>
            </a:ln>
            <a:effectLst/>
          </c:spPr>
          <c:marker>
            <c:symbol val="none"/>
          </c:marker>
          <c:dLbls>
            <c:delete val="1"/>
          </c:dLbls>
          <c:cat>
            <c:numRef>
              <c:f>'[3年6期WB000524.xlsx]Sheet2'!$A$2:$A$695</c:f>
              <c:numCache>
                <c:formatCode>yyyy/m/d</c:formatCode>
                <c:ptCount val="694"/>
                <c:pt idx="0" c:formatCode="yyyy/m/d">
                  <c:v>43958</c:v>
                </c:pt>
                <c:pt idx="1" c:formatCode="yyyy/m/d">
                  <c:v>43959</c:v>
                </c:pt>
                <c:pt idx="2" c:formatCode="yyyy/m/d">
                  <c:v>43960</c:v>
                </c:pt>
                <c:pt idx="3" c:formatCode="yyyy/m/d">
                  <c:v>43961</c:v>
                </c:pt>
                <c:pt idx="4" c:formatCode="yyyy/m/d">
                  <c:v>43962</c:v>
                </c:pt>
                <c:pt idx="5" c:formatCode="yyyy/m/d">
                  <c:v>43963</c:v>
                </c:pt>
                <c:pt idx="6" c:formatCode="yyyy/m/d">
                  <c:v>43964</c:v>
                </c:pt>
                <c:pt idx="7" c:formatCode="yyyy/m/d">
                  <c:v>43965</c:v>
                </c:pt>
                <c:pt idx="8" c:formatCode="yyyy/m/d">
                  <c:v>43966</c:v>
                </c:pt>
                <c:pt idx="9" c:formatCode="yyyy/m/d">
                  <c:v>43967</c:v>
                </c:pt>
                <c:pt idx="10" c:formatCode="yyyy/m/d">
                  <c:v>43968</c:v>
                </c:pt>
                <c:pt idx="11" c:formatCode="yyyy/m/d">
                  <c:v>43969</c:v>
                </c:pt>
                <c:pt idx="12" c:formatCode="yyyy/m/d">
                  <c:v>43970</c:v>
                </c:pt>
                <c:pt idx="13" c:formatCode="yyyy/m/d">
                  <c:v>43971</c:v>
                </c:pt>
                <c:pt idx="14" c:formatCode="yyyy/m/d">
                  <c:v>43972</c:v>
                </c:pt>
                <c:pt idx="15" c:formatCode="yyyy/m/d">
                  <c:v>43973</c:v>
                </c:pt>
                <c:pt idx="16" c:formatCode="yyyy/m/d">
                  <c:v>43974</c:v>
                </c:pt>
                <c:pt idx="17" c:formatCode="yyyy/m/d">
                  <c:v>43975</c:v>
                </c:pt>
                <c:pt idx="18" c:formatCode="yyyy/m/d">
                  <c:v>43976</c:v>
                </c:pt>
                <c:pt idx="19" c:formatCode="yyyy/m/d">
                  <c:v>43977</c:v>
                </c:pt>
                <c:pt idx="20" c:formatCode="yyyy/m/d">
                  <c:v>43978</c:v>
                </c:pt>
                <c:pt idx="21" c:formatCode="yyyy/m/d">
                  <c:v>43979</c:v>
                </c:pt>
                <c:pt idx="22" c:formatCode="yyyy/m/d">
                  <c:v>43980</c:v>
                </c:pt>
                <c:pt idx="23" c:formatCode="yyyy/m/d">
                  <c:v>43981</c:v>
                </c:pt>
                <c:pt idx="24" c:formatCode="yyyy/m/d">
                  <c:v>43982</c:v>
                </c:pt>
                <c:pt idx="25" c:formatCode="yyyy/m/d">
                  <c:v>43983</c:v>
                </c:pt>
                <c:pt idx="26" c:formatCode="yyyy/m/d">
                  <c:v>43984</c:v>
                </c:pt>
                <c:pt idx="27" c:formatCode="yyyy/m/d">
                  <c:v>43985</c:v>
                </c:pt>
                <c:pt idx="28" c:formatCode="yyyy/m/d">
                  <c:v>43986</c:v>
                </c:pt>
                <c:pt idx="29" c:formatCode="yyyy/m/d">
                  <c:v>43987</c:v>
                </c:pt>
                <c:pt idx="30" c:formatCode="yyyy/m/d">
                  <c:v>43988</c:v>
                </c:pt>
                <c:pt idx="31" c:formatCode="yyyy/m/d">
                  <c:v>43989</c:v>
                </c:pt>
                <c:pt idx="32" c:formatCode="yyyy/m/d">
                  <c:v>43990</c:v>
                </c:pt>
                <c:pt idx="33" c:formatCode="yyyy/m/d">
                  <c:v>43991</c:v>
                </c:pt>
                <c:pt idx="34" c:formatCode="yyyy/m/d">
                  <c:v>43992</c:v>
                </c:pt>
                <c:pt idx="35" c:formatCode="yyyy/m/d">
                  <c:v>43993</c:v>
                </c:pt>
                <c:pt idx="36" c:formatCode="yyyy/m/d">
                  <c:v>43994</c:v>
                </c:pt>
                <c:pt idx="37" c:formatCode="yyyy/m/d">
                  <c:v>43995</c:v>
                </c:pt>
                <c:pt idx="38" c:formatCode="yyyy/m/d">
                  <c:v>43996</c:v>
                </c:pt>
                <c:pt idx="39" c:formatCode="yyyy/m/d">
                  <c:v>43997</c:v>
                </c:pt>
                <c:pt idx="40" c:formatCode="yyyy/m/d">
                  <c:v>43998</c:v>
                </c:pt>
                <c:pt idx="41" c:formatCode="yyyy/m/d">
                  <c:v>43999</c:v>
                </c:pt>
                <c:pt idx="42" c:formatCode="yyyy/m/d">
                  <c:v>44000</c:v>
                </c:pt>
                <c:pt idx="43" c:formatCode="yyyy/m/d">
                  <c:v>44001</c:v>
                </c:pt>
                <c:pt idx="44" c:formatCode="yyyy/m/d">
                  <c:v>44002</c:v>
                </c:pt>
                <c:pt idx="45" c:formatCode="yyyy/m/d">
                  <c:v>44003</c:v>
                </c:pt>
                <c:pt idx="46" c:formatCode="yyyy/m/d">
                  <c:v>44004</c:v>
                </c:pt>
                <c:pt idx="47" c:formatCode="yyyy/m/d">
                  <c:v>44005</c:v>
                </c:pt>
                <c:pt idx="48" c:formatCode="yyyy/m/d">
                  <c:v>44006</c:v>
                </c:pt>
                <c:pt idx="49" c:formatCode="yyyy/m/d">
                  <c:v>44007</c:v>
                </c:pt>
                <c:pt idx="50" c:formatCode="yyyy/m/d">
                  <c:v>44008</c:v>
                </c:pt>
                <c:pt idx="51" c:formatCode="yyyy/m/d">
                  <c:v>44009</c:v>
                </c:pt>
                <c:pt idx="52" c:formatCode="yyyy/m/d">
                  <c:v>44010</c:v>
                </c:pt>
                <c:pt idx="53" c:formatCode="yyyy/m/d">
                  <c:v>44011</c:v>
                </c:pt>
                <c:pt idx="54" c:formatCode="yyyy/m/d">
                  <c:v>44012</c:v>
                </c:pt>
                <c:pt idx="55" c:formatCode="yyyy/m/d">
                  <c:v>44013</c:v>
                </c:pt>
                <c:pt idx="56" c:formatCode="yyyy/m/d">
                  <c:v>44014</c:v>
                </c:pt>
                <c:pt idx="57" c:formatCode="yyyy/m/d">
                  <c:v>44015</c:v>
                </c:pt>
                <c:pt idx="58" c:formatCode="yyyy/m/d">
                  <c:v>44016</c:v>
                </c:pt>
                <c:pt idx="59" c:formatCode="yyyy/m/d">
                  <c:v>44017</c:v>
                </c:pt>
                <c:pt idx="60" c:formatCode="yyyy/m/d">
                  <c:v>44018</c:v>
                </c:pt>
                <c:pt idx="61" c:formatCode="yyyy/m/d">
                  <c:v>44019</c:v>
                </c:pt>
                <c:pt idx="62" c:formatCode="yyyy/m/d">
                  <c:v>44020</c:v>
                </c:pt>
                <c:pt idx="63" c:formatCode="yyyy/m/d">
                  <c:v>44021</c:v>
                </c:pt>
                <c:pt idx="64" c:formatCode="yyyy/m/d">
                  <c:v>44022</c:v>
                </c:pt>
                <c:pt idx="65" c:formatCode="yyyy/m/d">
                  <c:v>44023</c:v>
                </c:pt>
                <c:pt idx="66" c:formatCode="yyyy/m/d">
                  <c:v>44024</c:v>
                </c:pt>
                <c:pt idx="67" c:formatCode="yyyy/m/d">
                  <c:v>44025</c:v>
                </c:pt>
                <c:pt idx="68" c:formatCode="yyyy/m/d">
                  <c:v>44026</c:v>
                </c:pt>
                <c:pt idx="69" c:formatCode="yyyy/m/d">
                  <c:v>44027</c:v>
                </c:pt>
                <c:pt idx="70" c:formatCode="yyyy/m/d">
                  <c:v>44028</c:v>
                </c:pt>
                <c:pt idx="71" c:formatCode="yyyy/m/d">
                  <c:v>44029</c:v>
                </c:pt>
                <c:pt idx="72" c:formatCode="yyyy/m/d">
                  <c:v>44030</c:v>
                </c:pt>
                <c:pt idx="73" c:formatCode="yyyy/m/d">
                  <c:v>44031</c:v>
                </c:pt>
                <c:pt idx="74" c:formatCode="yyyy/m/d">
                  <c:v>44032</c:v>
                </c:pt>
                <c:pt idx="75" c:formatCode="yyyy/m/d">
                  <c:v>44033</c:v>
                </c:pt>
                <c:pt idx="76" c:formatCode="yyyy/m/d">
                  <c:v>44034</c:v>
                </c:pt>
                <c:pt idx="77" c:formatCode="yyyy/m/d">
                  <c:v>44035</c:v>
                </c:pt>
                <c:pt idx="78" c:formatCode="yyyy/m/d">
                  <c:v>44036</c:v>
                </c:pt>
                <c:pt idx="79" c:formatCode="yyyy/m/d">
                  <c:v>44037</c:v>
                </c:pt>
                <c:pt idx="80" c:formatCode="yyyy/m/d">
                  <c:v>44038</c:v>
                </c:pt>
                <c:pt idx="81" c:formatCode="yyyy/m/d">
                  <c:v>44039</c:v>
                </c:pt>
                <c:pt idx="82" c:formatCode="yyyy/m/d">
                  <c:v>44040</c:v>
                </c:pt>
                <c:pt idx="83" c:formatCode="yyyy/m/d">
                  <c:v>44041</c:v>
                </c:pt>
                <c:pt idx="84" c:formatCode="yyyy/m/d">
                  <c:v>44042</c:v>
                </c:pt>
                <c:pt idx="85" c:formatCode="yyyy/m/d">
                  <c:v>44043</c:v>
                </c:pt>
                <c:pt idx="86" c:formatCode="yyyy/m/d">
                  <c:v>44044</c:v>
                </c:pt>
                <c:pt idx="87" c:formatCode="yyyy/m/d">
                  <c:v>44045</c:v>
                </c:pt>
                <c:pt idx="88" c:formatCode="yyyy/m/d">
                  <c:v>44046</c:v>
                </c:pt>
                <c:pt idx="89" c:formatCode="yyyy/m/d">
                  <c:v>44047</c:v>
                </c:pt>
                <c:pt idx="90" c:formatCode="yyyy/m/d">
                  <c:v>44048</c:v>
                </c:pt>
                <c:pt idx="91" c:formatCode="yyyy/m/d">
                  <c:v>44049</c:v>
                </c:pt>
                <c:pt idx="92" c:formatCode="yyyy/m/d">
                  <c:v>44050</c:v>
                </c:pt>
                <c:pt idx="93" c:formatCode="yyyy/m/d">
                  <c:v>44051</c:v>
                </c:pt>
                <c:pt idx="94" c:formatCode="yyyy/m/d">
                  <c:v>44052</c:v>
                </c:pt>
                <c:pt idx="95" c:formatCode="yyyy/m/d">
                  <c:v>44053</c:v>
                </c:pt>
                <c:pt idx="96" c:formatCode="yyyy/m/d">
                  <c:v>44054</c:v>
                </c:pt>
                <c:pt idx="97" c:formatCode="yyyy/m/d">
                  <c:v>44055</c:v>
                </c:pt>
                <c:pt idx="98" c:formatCode="yyyy/m/d">
                  <c:v>44056</c:v>
                </c:pt>
                <c:pt idx="99" c:formatCode="yyyy/m/d">
                  <c:v>44057</c:v>
                </c:pt>
                <c:pt idx="100" c:formatCode="yyyy/m/d">
                  <c:v>44058</c:v>
                </c:pt>
                <c:pt idx="101" c:formatCode="yyyy/m/d">
                  <c:v>44059</c:v>
                </c:pt>
                <c:pt idx="102" c:formatCode="yyyy/m/d">
                  <c:v>44060</c:v>
                </c:pt>
                <c:pt idx="103" c:formatCode="yyyy/m/d">
                  <c:v>44061</c:v>
                </c:pt>
                <c:pt idx="104" c:formatCode="yyyy/m/d">
                  <c:v>44062</c:v>
                </c:pt>
                <c:pt idx="105" c:formatCode="yyyy/m/d">
                  <c:v>44063</c:v>
                </c:pt>
                <c:pt idx="106" c:formatCode="yyyy/m/d">
                  <c:v>44064</c:v>
                </c:pt>
                <c:pt idx="107" c:formatCode="yyyy/m/d">
                  <c:v>44065</c:v>
                </c:pt>
                <c:pt idx="108" c:formatCode="yyyy/m/d">
                  <c:v>44066</c:v>
                </c:pt>
                <c:pt idx="109" c:formatCode="yyyy/m/d">
                  <c:v>44067</c:v>
                </c:pt>
                <c:pt idx="110" c:formatCode="yyyy/m/d">
                  <c:v>44068</c:v>
                </c:pt>
                <c:pt idx="111" c:formatCode="yyyy/m/d">
                  <c:v>44069</c:v>
                </c:pt>
                <c:pt idx="112" c:formatCode="yyyy/m/d">
                  <c:v>44070</c:v>
                </c:pt>
                <c:pt idx="113" c:formatCode="yyyy/m/d">
                  <c:v>44071</c:v>
                </c:pt>
                <c:pt idx="114" c:formatCode="yyyy/m/d">
                  <c:v>44072</c:v>
                </c:pt>
                <c:pt idx="115" c:formatCode="yyyy/m/d">
                  <c:v>44073</c:v>
                </c:pt>
                <c:pt idx="116" c:formatCode="yyyy/m/d">
                  <c:v>44074</c:v>
                </c:pt>
                <c:pt idx="117" c:formatCode="yyyy/m/d">
                  <c:v>44075</c:v>
                </c:pt>
                <c:pt idx="118" c:formatCode="yyyy/m/d">
                  <c:v>44076</c:v>
                </c:pt>
                <c:pt idx="119" c:formatCode="yyyy/m/d">
                  <c:v>44077</c:v>
                </c:pt>
                <c:pt idx="120" c:formatCode="yyyy/m/d">
                  <c:v>44078</c:v>
                </c:pt>
                <c:pt idx="121" c:formatCode="yyyy/m/d">
                  <c:v>44079</c:v>
                </c:pt>
                <c:pt idx="122" c:formatCode="yyyy/m/d">
                  <c:v>44080</c:v>
                </c:pt>
                <c:pt idx="123" c:formatCode="yyyy/m/d">
                  <c:v>44081</c:v>
                </c:pt>
                <c:pt idx="124" c:formatCode="yyyy/m/d">
                  <c:v>44082</c:v>
                </c:pt>
                <c:pt idx="125" c:formatCode="yyyy/m/d">
                  <c:v>44083</c:v>
                </c:pt>
                <c:pt idx="126" c:formatCode="yyyy/m/d">
                  <c:v>44084</c:v>
                </c:pt>
                <c:pt idx="127" c:formatCode="yyyy/m/d">
                  <c:v>44085</c:v>
                </c:pt>
                <c:pt idx="128" c:formatCode="yyyy/m/d">
                  <c:v>44086</c:v>
                </c:pt>
                <c:pt idx="129" c:formatCode="yyyy/m/d">
                  <c:v>44087</c:v>
                </c:pt>
                <c:pt idx="130" c:formatCode="yyyy/m/d">
                  <c:v>44088</c:v>
                </c:pt>
                <c:pt idx="131" c:formatCode="yyyy/m/d">
                  <c:v>44089</c:v>
                </c:pt>
                <c:pt idx="132" c:formatCode="yyyy/m/d">
                  <c:v>44090</c:v>
                </c:pt>
                <c:pt idx="133" c:formatCode="yyyy/m/d">
                  <c:v>44091</c:v>
                </c:pt>
                <c:pt idx="134" c:formatCode="yyyy/m/d">
                  <c:v>44092</c:v>
                </c:pt>
                <c:pt idx="135" c:formatCode="yyyy/m/d">
                  <c:v>44093</c:v>
                </c:pt>
                <c:pt idx="136" c:formatCode="yyyy/m/d">
                  <c:v>44094</c:v>
                </c:pt>
                <c:pt idx="137" c:formatCode="yyyy/m/d">
                  <c:v>44095</c:v>
                </c:pt>
                <c:pt idx="138" c:formatCode="yyyy/m/d">
                  <c:v>44096</c:v>
                </c:pt>
                <c:pt idx="139" c:formatCode="yyyy/m/d">
                  <c:v>44097</c:v>
                </c:pt>
                <c:pt idx="140" c:formatCode="yyyy/m/d">
                  <c:v>44098</c:v>
                </c:pt>
                <c:pt idx="141" c:formatCode="yyyy/m/d">
                  <c:v>44099</c:v>
                </c:pt>
                <c:pt idx="142" c:formatCode="yyyy/m/d">
                  <c:v>44100</c:v>
                </c:pt>
                <c:pt idx="143" c:formatCode="yyyy/m/d">
                  <c:v>44101</c:v>
                </c:pt>
                <c:pt idx="144" c:formatCode="yyyy/m/d">
                  <c:v>44102</c:v>
                </c:pt>
                <c:pt idx="145" c:formatCode="yyyy/m/d">
                  <c:v>44103</c:v>
                </c:pt>
                <c:pt idx="146" c:formatCode="yyyy/m/d">
                  <c:v>44104</c:v>
                </c:pt>
                <c:pt idx="147" c:formatCode="yyyy/m/d">
                  <c:v>44105</c:v>
                </c:pt>
                <c:pt idx="148" c:formatCode="yyyy/m/d">
                  <c:v>44106</c:v>
                </c:pt>
                <c:pt idx="149" c:formatCode="yyyy/m/d">
                  <c:v>44107</c:v>
                </c:pt>
                <c:pt idx="150" c:formatCode="yyyy/m/d">
                  <c:v>44108</c:v>
                </c:pt>
                <c:pt idx="151" c:formatCode="yyyy/m/d">
                  <c:v>44109</c:v>
                </c:pt>
                <c:pt idx="152" c:formatCode="yyyy/m/d">
                  <c:v>44110</c:v>
                </c:pt>
                <c:pt idx="153" c:formatCode="yyyy/m/d">
                  <c:v>44111</c:v>
                </c:pt>
                <c:pt idx="154" c:formatCode="yyyy/m/d">
                  <c:v>44112</c:v>
                </c:pt>
                <c:pt idx="155" c:formatCode="yyyy/m/d">
                  <c:v>44113</c:v>
                </c:pt>
                <c:pt idx="156" c:formatCode="yyyy/m/d">
                  <c:v>44114</c:v>
                </c:pt>
                <c:pt idx="157" c:formatCode="yyyy/m/d">
                  <c:v>44115</c:v>
                </c:pt>
                <c:pt idx="158" c:formatCode="yyyy/m/d">
                  <c:v>44116</c:v>
                </c:pt>
                <c:pt idx="159" c:formatCode="yyyy/m/d">
                  <c:v>44117</c:v>
                </c:pt>
                <c:pt idx="160" c:formatCode="yyyy/m/d">
                  <c:v>44118</c:v>
                </c:pt>
                <c:pt idx="161" c:formatCode="yyyy/m/d">
                  <c:v>44119</c:v>
                </c:pt>
                <c:pt idx="162" c:formatCode="yyyy/m/d">
                  <c:v>44120</c:v>
                </c:pt>
                <c:pt idx="163" c:formatCode="yyyy/m/d">
                  <c:v>44121</c:v>
                </c:pt>
                <c:pt idx="164" c:formatCode="yyyy/m/d">
                  <c:v>44122</c:v>
                </c:pt>
                <c:pt idx="165" c:formatCode="yyyy/m/d">
                  <c:v>44123</c:v>
                </c:pt>
                <c:pt idx="166" c:formatCode="yyyy/m/d">
                  <c:v>44124</c:v>
                </c:pt>
                <c:pt idx="167" c:formatCode="yyyy/m/d">
                  <c:v>44125</c:v>
                </c:pt>
                <c:pt idx="168" c:formatCode="yyyy/m/d">
                  <c:v>44126</c:v>
                </c:pt>
                <c:pt idx="169" c:formatCode="yyyy/m/d">
                  <c:v>44127</c:v>
                </c:pt>
                <c:pt idx="170" c:formatCode="yyyy/m/d">
                  <c:v>44128</c:v>
                </c:pt>
                <c:pt idx="171" c:formatCode="yyyy/m/d">
                  <c:v>44129</c:v>
                </c:pt>
                <c:pt idx="172" c:formatCode="yyyy/m/d">
                  <c:v>44130</c:v>
                </c:pt>
                <c:pt idx="173" c:formatCode="yyyy/m/d">
                  <c:v>44131</c:v>
                </c:pt>
                <c:pt idx="174" c:formatCode="yyyy/m/d">
                  <c:v>44132</c:v>
                </c:pt>
                <c:pt idx="175" c:formatCode="yyyy/m/d">
                  <c:v>44133</c:v>
                </c:pt>
                <c:pt idx="176" c:formatCode="yyyy/m/d">
                  <c:v>44134</c:v>
                </c:pt>
                <c:pt idx="177" c:formatCode="yyyy/m/d">
                  <c:v>44135</c:v>
                </c:pt>
                <c:pt idx="178" c:formatCode="yyyy/m/d">
                  <c:v>44136</c:v>
                </c:pt>
                <c:pt idx="179" c:formatCode="yyyy/m/d">
                  <c:v>44137</c:v>
                </c:pt>
                <c:pt idx="180" c:formatCode="yyyy/m/d">
                  <c:v>44138</c:v>
                </c:pt>
                <c:pt idx="181" c:formatCode="yyyy/m/d">
                  <c:v>44139</c:v>
                </c:pt>
                <c:pt idx="182" c:formatCode="yyyy/m/d">
                  <c:v>44140</c:v>
                </c:pt>
                <c:pt idx="183" c:formatCode="yyyy/m/d">
                  <c:v>44141</c:v>
                </c:pt>
                <c:pt idx="184" c:formatCode="yyyy/m/d">
                  <c:v>44142</c:v>
                </c:pt>
                <c:pt idx="185" c:formatCode="yyyy/m/d">
                  <c:v>44143</c:v>
                </c:pt>
                <c:pt idx="186" c:formatCode="yyyy/m/d">
                  <c:v>44144</c:v>
                </c:pt>
                <c:pt idx="187" c:formatCode="yyyy/m/d">
                  <c:v>44145</c:v>
                </c:pt>
                <c:pt idx="188" c:formatCode="yyyy/m/d">
                  <c:v>44146</c:v>
                </c:pt>
                <c:pt idx="189" c:formatCode="yyyy/m/d">
                  <c:v>44147</c:v>
                </c:pt>
                <c:pt idx="190" c:formatCode="yyyy/m/d">
                  <c:v>44148</c:v>
                </c:pt>
                <c:pt idx="191" c:formatCode="yyyy/m/d">
                  <c:v>44149</c:v>
                </c:pt>
                <c:pt idx="192" c:formatCode="yyyy/m/d">
                  <c:v>44150</c:v>
                </c:pt>
                <c:pt idx="193" c:formatCode="yyyy/m/d">
                  <c:v>44151</c:v>
                </c:pt>
                <c:pt idx="194" c:formatCode="yyyy/m/d">
                  <c:v>44152</c:v>
                </c:pt>
                <c:pt idx="195" c:formatCode="yyyy/m/d">
                  <c:v>44153</c:v>
                </c:pt>
                <c:pt idx="196" c:formatCode="yyyy/m/d">
                  <c:v>44154</c:v>
                </c:pt>
                <c:pt idx="197" c:formatCode="yyyy/m/d">
                  <c:v>44155</c:v>
                </c:pt>
                <c:pt idx="198" c:formatCode="yyyy/m/d">
                  <c:v>44156</c:v>
                </c:pt>
                <c:pt idx="199" c:formatCode="yyyy/m/d">
                  <c:v>44157</c:v>
                </c:pt>
                <c:pt idx="200" c:formatCode="yyyy/m/d">
                  <c:v>44158</c:v>
                </c:pt>
                <c:pt idx="201" c:formatCode="yyyy/m/d">
                  <c:v>44159</c:v>
                </c:pt>
                <c:pt idx="202" c:formatCode="yyyy/m/d">
                  <c:v>44160</c:v>
                </c:pt>
                <c:pt idx="203" c:formatCode="yyyy/m/d">
                  <c:v>44161</c:v>
                </c:pt>
                <c:pt idx="204" c:formatCode="yyyy/m/d">
                  <c:v>44162</c:v>
                </c:pt>
                <c:pt idx="205" c:formatCode="yyyy/m/d">
                  <c:v>44163</c:v>
                </c:pt>
                <c:pt idx="206" c:formatCode="yyyy/m/d">
                  <c:v>44164</c:v>
                </c:pt>
                <c:pt idx="207" c:formatCode="yyyy/m/d">
                  <c:v>44165</c:v>
                </c:pt>
                <c:pt idx="208" c:formatCode="yyyy/m/d">
                  <c:v>44166</c:v>
                </c:pt>
                <c:pt idx="209" c:formatCode="yyyy/m/d">
                  <c:v>44167</c:v>
                </c:pt>
                <c:pt idx="210" c:formatCode="yyyy/m/d">
                  <c:v>44168</c:v>
                </c:pt>
                <c:pt idx="211" c:formatCode="yyyy/m/d">
                  <c:v>44169</c:v>
                </c:pt>
                <c:pt idx="212" c:formatCode="yyyy/m/d">
                  <c:v>44170</c:v>
                </c:pt>
                <c:pt idx="213" c:formatCode="yyyy/m/d">
                  <c:v>44171</c:v>
                </c:pt>
                <c:pt idx="214" c:formatCode="yyyy/m/d">
                  <c:v>44172</c:v>
                </c:pt>
                <c:pt idx="215" c:formatCode="yyyy/m/d">
                  <c:v>44173</c:v>
                </c:pt>
                <c:pt idx="216" c:formatCode="yyyy/m/d">
                  <c:v>44174</c:v>
                </c:pt>
                <c:pt idx="217" c:formatCode="yyyy/m/d">
                  <c:v>44175</c:v>
                </c:pt>
                <c:pt idx="218" c:formatCode="yyyy/m/d">
                  <c:v>44176</c:v>
                </c:pt>
                <c:pt idx="219" c:formatCode="yyyy/m/d">
                  <c:v>44177</c:v>
                </c:pt>
                <c:pt idx="220" c:formatCode="yyyy/m/d">
                  <c:v>44178</c:v>
                </c:pt>
                <c:pt idx="221" c:formatCode="yyyy/m/d">
                  <c:v>44179</c:v>
                </c:pt>
                <c:pt idx="222" c:formatCode="yyyy/m/d">
                  <c:v>44180</c:v>
                </c:pt>
                <c:pt idx="223" c:formatCode="yyyy/m/d">
                  <c:v>44181</c:v>
                </c:pt>
                <c:pt idx="224" c:formatCode="yyyy/m/d">
                  <c:v>44182</c:v>
                </c:pt>
                <c:pt idx="225" c:formatCode="yyyy/m/d">
                  <c:v>44183</c:v>
                </c:pt>
                <c:pt idx="226" c:formatCode="yyyy/m/d">
                  <c:v>44184</c:v>
                </c:pt>
                <c:pt idx="227" c:formatCode="yyyy/m/d">
                  <c:v>44185</c:v>
                </c:pt>
                <c:pt idx="228" c:formatCode="yyyy/m/d">
                  <c:v>44186</c:v>
                </c:pt>
                <c:pt idx="229" c:formatCode="yyyy/m/d">
                  <c:v>44187</c:v>
                </c:pt>
                <c:pt idx="230" c:formatCode="yyyy/m/d">
                  <c:v>44188</c:v>
                </c:pt>
                <c:pt idx="231" c:formatCode="yyyy/m/d">
                  <c:v>44189</c:v>
                </c:pt>
                <c:pt idx="232" c:formatCode="yyyy/m/d">
                  <c:v>44190</c:v>
                </c:pt>
                <c:pt idx="233" c:formatCode="yyyy/m/d">
                  <c:v>44191</c:v>
                </c:pt>
                <c:pt idx="234" c:formatCode="yyyy/m/d">
                  <c:v>44192</c:v>
                </c:pt>
                <c:pt idx="235" c:formatCode="yyyy/m/d">
                  <c:v>44193</c:v>
                </c:pt>
                <c:pt idx="236" c:formatCode="yyyy/m/d">
                  <c:v>44194</c:v>
                </c:pt>
                <c:pt idx="237" c:formatCode="yyyy/m/d">
                  <c:v>44195</c:v>
                </c:pt>
                <c:pt idx="238" c:formatCode="yyyy/m/d">
                  <c:v>44196</c:v>
                </c:pt>
                <c:pt idx="239" c:formatCode="yyyy/m/d">
                  <c:v>44197</c:v>
                </c:pt>
                <c:pt idx="240" c:formatCode="yyyy/m/d">
                  <c:v>44198</c:v>
                </c:pt>
                <c:pt idx="241" c:formatCode="yyyy/m/d">
                  <c:v>44199</c:v>
                </c:pt>
                <c:pt idx="242" c:formatCode="yyyy/m/d">
                  <c:v>44200</c:v>
                </c:pt>
                <c:pt idx="243" c:formatCode="yyyy/m/d">
                  <c:v>44201</c:v>
                </c:pt>
                <c:pt idx="244" c:formatCode="yyyy/m/d">
                  <c:v>44202</c:v>
                </c:pt>
                <c:pt idx="245" c:formatCode="yyyy/m/d">
                  <c:v>44203</c:v>
                </c:pt>
                <c:pt idx="246" c:formatCode="yyyy/m/d">
                  <c:v>44204</c:v>
                </c:pt>
                <c:pt idx="247" c:formatCode="yyyy/m/d">
                  <c:v>44205</c:v>
                </c:pt>
                <c:pt idx="248" c:formatCode="yyyy/m/d">
                  <c:v>44206</c:v>
                </c:pt>
                <c:pt idx="249" c:formatCode="yyyy/m/d">
                  <c:v>44207</c:v>
                </c:pt>
                <c:pt idx="250" c:formatCode="yyyy/m/d">
                  <c:v>44208</c:v>
                </c:pt>
                <c:pt idx="251" c:formatCode="yyyy/m/d">
                  <c:v>44209</c:v>
                </c:pt>
                <c:pt idx="252" c:formatCode="yyyy/m/d">
                  <c:v>44210</c:v>
                </c:pt>
                <c:pt idx="253" c:formatCode="yyyy/m/d">
                  <c:v>44211</c:v>
                </c:pt>
                <c:pt idx="254" c:formatCode="yyyy/m/d">
                  <c:v>44212</c:v>
                </c:pt>
                <c:pt idx="255" c:formatCode="yyyy/m/d">
                  <c:v>44213</c:v>
                </c:pt>
                <c:pt idx="256" c:formatCode="yyyy/m/d">
                  <c:v>44214</c:v>
                </c:pt>
                <c:pt idx="257" c:formatCode="yyyy/m/d">
                  <c:v>44215</c:v>
                </c:pt>
                <c:pt idx="258" c:formatCode="yyyy/m/d">
                  <c:v>44216</c:v>
                </c:pt>
                <c:pt idx="259" c:formatCode="yyyy/m/d">
                  <c:v>44217</c:v>
                </c:pt>
                <c:pt idx="260" c:formatCode="yyyy/m/d">
                  <c:v>44218</c:v>
                </c:pt>
                <c:pt idx="261" c:formatCode="yyyy/m/d">
                  <c:v>44219</c:v>
                </c:pt>
                <c:pt idx="262" c:formatCode="yyyy/m/d">
                  <c:v>44220</c:v>
                </c:pt>
                <c:pt idx="263" c:formatCode="yyyy/m/d">
                  <c:v>44221</c:v>
                </c:pt>
                <c:pt idx="264" c:formatCode="yyyy/m/d">
                  <c:v>44222</c:v>
                </c:pt>
                <c:pt idx="265" c:formatCode="yyyy/m/d">
                  <c:v>44223</c:v>
                </c:pt>
                <c:pt idx="266" c:formatCode="yyyy/m/d">
                  <c:v>44224</c:v>
                </c:pt>
                <c:pt idx="267" c:formatCode="yyyy/m/d">
                  <c:v>44225</c:v>
                </c:pt>
                <c:pt idx="268" c:formatCode="yyyy/m/d">
                  <c:v>44226</c:v>
                </c:pt>
                <c:pt idx="269" c:formatCode="yyyy/m/d">
                  <c:v>44227</c:v>
                </c:pt>
                <c:pt idx="270" c:formatCode="yyyy/m/d">
                  <c:v>44228</c:v>
                </c:pt>
                <c:pt idx="271" c:formatCode="yyyy/m/d">
                  <c:v>44229</c:v>
                </c:pt>
                <c:pt idx="272" c:formatCode="yyyy/m/d">
                  <c:v>44230</c:v>
                </c:pt>
                <c:pt idx="273" c:formatCode="yyyy/m/d">
                  <c:v>44231</c:v>
                </c:pt>
                <c:pt idx="274" c:formatCode="yyyy/m/d">
                  <c:v>44232</c:v>
                </c:pt>
                <c:pt idx="275" c:formatCode="yyyy/m/d">
                  <c:v>44233</c:v>
                </c:pt>
                <c:pt idx="276" c:formatCode="yyyy/m/d">
                  <c:v>44234</c:v>
                </c:pt>
                <c:pt idx="277" c:formatCode="yyyy/m/d">
                  <c:v>44235</c:v>
                </c:pt>
                <c:pt idx="278" c:formatCode="yyyy/m/d">
                  <c:v>44236</c:v>
                </c:pt>
                <c:pt idx="279" c:formatCode="yyyy/m/d">
                  <c:v>44237</c:v>
                </c:pt>
                <c:pt idx="280" c:formatCode="yyyy/m/d">
                  <c:v>44238</c:v>
                </c:pt>
                <c:pt idx="281" c:formatCode="yyyy/m/d">
                  <c:v>44239</c:v>
                </c:pt>
                <c:pt idx="282" c:formatCode="yyyy/m/d">
                  <c:v>44240</c:v>
                </c:pt>
                <c:pt idx="283" c:formatCode="yyyy/m/d">
                  <c:v>44241</c:v>
                </c:pt>
                <c:pt idx="284" c:formatCode="yyyy/m/d">
                  <c:v>44242</c:v>
                </c:pt>
                <c:pt idx="285" c:formatCode="yyyy/m/d">
                  <c:v>44243</c:v>
                </c:pt>
                <c:pt idx="286" c:formatCode="yyyy/m/d">
                  <c:v>44244</c:v>
                </c:pt>
                <c:pt idx="287" c:formatCode="yyyy/m/d">
                  <c:v>44245</c:v>
                </c:pt>
                <c:pt idx="288" c:formatCode="yyyy/m/d">
                  <c:v>44246</c:v>
                </c:pt>
                <c:pt idx="289" c:formatCode="yyyy/m/d">
                  <c:v>44247</c:v>
                </c:pt>
                <c:pt idx="290" c:formatCode="yyyy/m/d">
                  <c:v>44248</c:v>
                </c:pt>
                <c:pt idx="291" c:formatCode="yyyy/m/d">
                  <c:v>44249</c:v>
                </c:pt>
                <c:pt idx="292" c:formatCode="yyyy/m/d">
                  <c:v>44250</c:v>
                </c:pt>
                <c:pt idx="293" c:formatCode="yyyy/m/d">
                  <c:v>44251</c:v>
                </c:pt>
                <c:pt idx="294" c:formatCode="yyyy/m/d">
                  <c:v>44252</c:v>
                </c:pt>
                <c:pt idx="295" c:formatCode="yyyy/m/d">
                  <c:v>44253</c:v>
                </c:pt>
                <c:pt idx="296" c:formatCode="yyyy/m/d">
                  <c:v>44254</c:v>
                </c:pt>
                <c:pt idx="297" c:formatCode="yyyy/m/d">
                  <c:v>44255</c:v>
                </c:pt>
                <c:pt idx="298" c:formatCode="yyyy/m/d">
                  <c:v>44256</c:v>
                </c:pt>
                <c:pt idx="299" c:formatCode="yyyy/m/d">
                  <c:v>44257</c:v>
                </c:pt>
                <c:pt idx="300" c:formatCode="yyyy/m/d">
                  <c:v>44258</c:v>
                </c:pt>
                <c:pt idx="301" c:formatCode="yyyy/m/d">
                  <c:v>44259</c:v>
                </c:pt>
                <c:pt idx="302" c:formatCode="yyyy/m/d">
                  <c:v>44260</c:v>
                </c:pt>
                <c:pt idx="303" c:formatCode="yyyy/m/d">
                  <c:v>44261</c:v>
                </c:pt>
                <c:pt idx="304" c:formatCode="yyyy/m/d">
                  <c:v>44262</c:v>
                </c:pt>
                <c:pt idx="305" c:formatCode="yyyy/m/d">
                  <c:v>44263</c:v>
                </c:pt>
                <c:pt idx="306" c:formatCode="yyyy/m/d">
                  <c:v>44264</c:v>
                </c:pt>
                <c:pt idx="307" c:formatCode="yyyy/m/d">
                  <c:v>44265</c:v>
                </c:pt>
                <c:pt idx="308" c:formatCode="yyyy/m/d">
                  <c:v>44266</c:v>
                </c:pt>
                <c:pt idx="309" c:formatCode="yyyy/m/d">
                  <c:v>44267</c:v>
                </c:pt>
                <c:pt idx="310" c:formatCode="yyyy/m/d">
                  <c:v>44268</c:v>
                </c:pt>
                <c:pt idx="311" c:formatCode="yyyy/m/d">
                  <c:v>44269</c:v>
                </c:pt>
                <c:pt idx="312" c:formatCode="yyyy/m/d">
                  <c:v>44270</c:v>
                </c:pt>
                <c:pt idx="313" c:formatCode="yyyy/m/d">
                  <c:v>44271</c:v>
                </c:pt>
                <c:pt idx="314" c:formatCode="yyyy/m/d">
                  <c:v>44272</c:v>
                </c:pt>
                <c:pt idx="315" c:formatCode="yyyy/m/d">
                  <c:v>44273</c:v>
                </c:pt>
                <c:pt idx="316" c:formatCode="yyyy/m/d">
                  <c:v>44274</c:v>
                </c:pt>
                <c:pt idx="317" c:formatCode="yyyy/m/d">
                  <c:v>44275</c:v>
                </c:pt>
                <c:pt idx="318" c:formatCode="yyyy/m/d">
                  <c:v>44276</c:v>
                </c:pt>
                <c:pt idx="319" c:formatCode="yyyy/m/d">
                  <c:v>44277</c:v>
                </c:pt>
                <c:pt idx="320" c:formatCode="yyyy/m/d">
                  <c:v>44278</c:v>
                </c:pt>
                <c:pt idx="321" c:formatCode="yyyy/m/d">
                  <c:v>44279</c:v>
                </c:pt>
                <c:pt idx="322" c:formatCode="yyyy/m/d">
                  <c:v>44280</c:v>
                </c:pt>
                <c:pt idx="323" c:formatCode="yyyy/m/d">
                  <c:v>44281</c:v>
                </c:pt>
                <c:pt idx="324" c:formatCode="yyyy/m/d">
                  <c:v>44282</c:v>
                </c:pt>
                <c:pt idx="325" c:formatCode="yyyy/m/d">
                  <c:v>44283</c:v>
                </c:pt>
                <c:pt idx="326" c:formatCode="yyyy/m/d">
                  <c:v>44284</c:v>
                </c:pt>
                <c:pt idx="327" c:formatCode="yyyy/m/d">
                  <c:v>44285</c:v>
                </c:pt>
                <c:pt idx="328" c:formatCode="yyyy/m/d">
                  <c:v>44286</c:v>
                </c:pt>
                <c:pt idx="329" c:formatCode="yyyy/m/d">
                  <c:v>44287</c:v>
                </c:pt>
                <c:pt idx="330" c:formatCode="yyyy/m/d">
                  <c:v>44288</c:v>
                </c:pt>
                <c:pt idx="331" c:formatCode="yyyy/m/d">
                  <c:v>44289</c:v>
                </c:pt>
                <c:pt idx="332" c:formatCode="yyyy/m/d">
                  <c:v>44290</c:v>
                </c:pt>
                <c:pt idx="333" c:formatCode="yyyy/m/d">
                  <c:v>44291</c:v>
                </c:pt>
                <c:pt idx="334" c:formatCode="yyyy/m/d">
                  <c:v>44292</c:v>
                </c:pt>
                <c:pt idx="335" c:formatCode="yyyy/m/d">
                  <c:v>44293</c:v>
                </c:pt>
                <c:pt idx="336" c:formatCode="yyyy/m/d">
                  <c:v>44294</c:v>
                </c:pt>
                <c:pt idx="337" c:formatCode="yyyy/m/d">
                  <c:v>44295</c:v>
                </c:pt>
                <c:pt idx="338" c:formatCode="yyyy/m/d">
                  <c:v>44296</c:v>
                </c:pt>
                <c:pt idx="339" c:formatCode="yyyy/m/d">
                  <c:v>44297</c:v>
                </c:pt>
                <c:pt idx="340" c:formatCode="yyyy/m/d">
                  <c:v>44298</c:v>
                </c:pt>
                <c:pt idx="341" c:formatCode="yyyy/m/d">
                  <c:v>44299</c:v>
                </c:pt>
                <c:pt idx="342" c:formatCode="yyyy/m/d">
                  <c:v>44300</c:v>
                </c:pt>
                <c:pt idx="343" c:formatCode="yyyy/m/d">
                  <c:v>44301</c:v>
                </c:pt>
                <c:pt idx="344" c:formatCode="yyyy/m/d">
                  <c:v>44302</c:v>
                </c:pt>
                <c:pt idx="345" c:formatCode="yyyy/m/d">
                  <c:v>44303</c:v>
                </c:pt>
                <c:pt idx="346" c:formatCode="yyyy/m/d">
                  <c:v>44304</c:v>
                </c:pt>
                <c:pt idx="347" c:formatCode="yyyy/m/d">
                  <c:v>44305</c:v>
                </c:pt>
                <c:pt idx="348" c:formatCode="yyyy/m/d">
                  <c:v>44306</c:v>
                </c:pt>
                <c:pt idx="349" c:formatCode="yyyy/m/d">
                  <c:v>44307</c:v>
                </c:pt>
                <c:pt idx="350" c:formatCode="yyyy/m/d">
                  <c:v>44308</c:v>
                </c:pt>
                <c:pt idx="351" c:formatCode="yyyy/m/d">
                  <c:v>44309</c:v>
                </c:pt>
                <c:pt idx="352" c:formatCode="yyyy/m/d">
                  <c:v>44310</c:v>
                </c:pt>
                <c:pt idx="353" c:formatCode="yyyy/m/d">
                  <c:v>44311</c:v>
                </c:pt>
                <c:pt idx="354" c:formatCode="yyyy/m/d">
                  <c:v>44312</c:v>
                </c:pt>
                <c:pt idx="355" c:formatCode="yyyy/m/d">
                  <c:v>44313</c:v>
                </c:pt>
                <c:pt idx="356" c:formatCode="yyyy/m/d">
                  <c:v>44314</c:v>
                </c:pt>
                <c:pt idx="357" c:formatCode="yyyy/m/d">
                  <c:v>44315</c:v>
                </c:pt>
                <c:pt idx="358" c:formatCode="yyyy/m/d">
                  <c:v>44316</c:v>
                </c:pt>
                <c:pt idx="359" c:formatCode="yyyy/m/d">
                  <c:v>44317</c:v>
                </c:pt>
                <c:pt idx="360" c:formatCode="yyyy/m/d">
                  <c:v>44318</c:v>
                </c:pt>
                <c:pt idx="361" c:formatCode="yyyy/m/d">
                  <c:v>44319</c:v>
                </c:pt>
                <c:pt idx="362" c:formatCode="yyyy/m/d">
                  <c:v>44320</c:v>
                </c:pt>
                <c:pt idx="363" c:formatCode="yyyy/m/d">
                  <c:v>44321</c:v>
                </c:pt>
                <c:pt idx="364" c:formatCode="yyyy/m/d">
                  <c:v>44322</c:v>
                </c:pt>
                <c:pt idx="365" c:formatCode="yyyy/m/d">
                  <c:v>44323</c:v>
                </c:pt>
                <c:pt idx="366" c:formatCode="yyyy/m/d">
                  <c:v>44324</c:v>
                </c:pt>
                <c:pt idx="367" c:formatCode="yyyy/m/d">
                  <c:v>44325</c:v>
                </c:pt>
                <c:pt idx="368" c:formatCode="yyyy/m/d">
                  <c:v>44326</c:v>
                </c:pt>
                <c:pt idx="369" c:formatCode="yyyy/m/d">
                  <c:v>44327</c:v>
                </c:pt>
                <c:pt idx="370" c:formatCode="yyyy/m/d">
                  <c:v>44328</c:v>
                </c:pt>
                <c:pt idx="371" c:formatCode="yyyy/m/d">
                  <c:v>44329</c:v>
                </c:pt>
                <c:pt idx="372" c:formatCode="yyyy/m/d">
                  <c:v>44330</c:v>
                </c:pt>
                <c:pt idx="373" c:formatCode="yyyy/m/d">
                  <c:v>44331</c:v>
                </c:pt>
                <c:pt idx="374" c:formatCode="yyyy/m/d">
                  <c:v>44332</c:v>
                </c:pt>
                <c:pt idx="375" c:formatCode="yyyy/m/d">
                  <c:v>44333</c:v>
                </c:pt>
                <c:pt idx="376" c:formatCode="yyyy/m/d">
                  <c:v>44334</c:v>
                </c:pt>
                <c:pt idx="377" c:formatCode="yyyy/m/d">
                  <c:v>44335</c:v>
                </c:pt>
                <c:pt idx="378" c:formatCode="yyyy/m/d">
                  <c:v>44336</c:v>
                </c:pt>
                <c:pt idx="379" c:formatCode="yyyy/m/d">
                  <c:v>44337</c:v>
                </c:pt>
                <c:pt idx="380" c:formatCode="yyyy/m/d">
                  <c:v>44338</c:v>
                </c:pt>
                <c:pt idx="381" c:formatCode="yyyy/m/d">
                  <c:v>44339</c:v>
                </c:pt>
                <c:pt idx="382" c:formatCode="yyyy/m/d">
                  <c:v>44340</c:v>
                </c:pt>
                <c:pt idx="383" c:formatCode="yyyy/m/d">
                  <c:v>44341</c:v>
                </c:pt>
                <c:pt idx="384" c:formatCode="yyyy/m/d">
                  <c:v>44342</c:v>
                </c:pt>
                <c:pt idx="385" c:formatCode="yyyy/m/d">
                  <c:v>44343</c:v>
                </c:pt>
                <c:pt idx="386" c:formatCode="yyyy/m/d">
                  <c:v>44344</c:v>
                </c:pt>
                <c:pt idx="387" c:formatCode="yyyy/m/d">
                  <c:v>44345</c:v>
                </c:pt>
                <c:pt idx="388" c:formatCode="yyyy/m/d">
                  <c:v>44346</c:v>
                </c:pt>
                <c:pt idx="389" c:formatCode="yyyy/m/d">
                  <c:v>44347</c:v>
                </c:pt>
                <c:pt idx="390" c:formatCode="yyyy/m/d">
                  <c:v>44348</c:v>
                </c:pt>
                <c:pt idx="391" c:formatCode="yyyy/m/d">
                  <c:v>44349</c:v>
                </c:pt>
                <c:pt idx="392" c:formatCode="yyyy/m/d">
                  <c:v>44350</c:v>
                </c:pt>
                <c:pt idx="393" c:formatCode="yyyy/m/d">
                  <c:v>44351</c:v>
                </c:pt>
                <c:pt idx="394" c:formatCode="yyyy/m/d">
                  <c:v>44352</c:v>
                </c:pt>
                <c:pt idx="395" c:formatCode="yyyy/m/d">
                  <c:v>44353</c:v>
                </c:pt>
                <c:pt idx="396" c:formatCode="yyyy/m/d">
                  <c:v>44354</c:v>
                </c:pt>
                <c:pt idx="397" c:formatCode="yyyy/m/d">
                  <c:v>44355</c:v>
                </c:pt>
                <c:pt idx="398" c:formatCode="yyyy/m/d">
                  <c:v>44356</c:v>
                </c:pt>
                <c:pt idx="399" c:formatCode="yyyy/m/d">
                  <c:v>44357</c:v>
                </c:pt>
                <c:pt idx="400" c:formatCode="yyyy/m/d">
                  <c:v>44358</c:v>
                </c:pt>
                <c:pt idx="401" c:formatCode="yyyy/m/d">
                  <c:v>44359</c:v>
                </c:pt>
                <c:pt idx="402" c:formatCode="yyyy/m/d">
                  <c:v>44360</c:v>
                </c:pt>
                <c:pt idx="403" c:formatCode="yyyy/m/d">
                  <c:v>44361</c:v>
                </c:pt>
                <c:pt idx="404" c:formatCode="yyyy/m/d">
                  <c:v>44362</c:v>
                </c:pt>
                <c:pt idx="405" c:formatCode="yyyy/m/d">
                  <c:v>44363</c:v>
                </c:pt>
                <c:pt idx="406" c:formatCode="yyyy/m/d">
                  <c:v>44364</c:v>
                </c:pt>
                <c:pt idx="407" c:formatCode="yyyy/m/d">
                  <c:v>44365</c:v>
                </c:pt>
                <c:pt idx="408" c:formatCode="yyyy/m/d">
                  <c:v>44366</c:v>
                </c:pt>
                <c:pt idx="409" c:formatCode="yyyy/m/d">
                  <c:v>44367</c:v>
                </c:pt>
                <c:pt idx="410" c:formatCode="yyyy/m/d">
                  <c:v>44368</c:v>
                </c:pt>
                <c:pt idx="411" c:formatCode="yyyy/m/d">
                  <c:v>44369</c:v>
                </c:pt>
                <c:pt idx="412" c:formatCode="yyyy/m/d">
                  <c:v>44370</c:v>
                </c:pt>
                <c:pt idx="413" c:formatCode="yyyy/m/d">
                  <c:v>44371</c:v>
                </c:pt>
                <c:pt idx="414" c:formatCode="yyyy/m/d">
                  <c:v>44372</c:v>
                </c:pt>
                <c:pt idx="415" c:formatCode="yyyy/m/d">
                  <c:v>44373</c:v>
                </c:pt>
                <c:pt idx="416" c:formatCode="yyyy/m/d">
                  <c:v>44374</c:v>
                </c:pt>
                <c:pt idx="417" c:formatCode="yyyy/m/d">
                  <c:v>44375</c:v>
                </c:pt>
                <c:pt idx="418" c:formatCode="yyyy/m/d">
                  <c:v>44376</c:v>
                </c:pt>
                <c:pt idx="419" c:formatCode="yyyy/m/d">
                  <c:v>44377</c:v>
                </c:pt>
                <c:pt idx="420" c:formatCode="yyyy/m/d">
                  <c:v>44378</c:v>
                </c:pt>
                <c:pt idx="421" c:formatCode="yyyy/m/d">
                  <c:v>44379</c:v>
                </c:pt>
                <c:pt idx="422" c:formatCode="yyyy/m/d">
                  <c:v>44380</c:v>
                </c:pt>
                <c:pt idx="423" c:formatCode="yyyy/m/d">
                  <c:v>44381</c:v>
                </c:pt>
                <c:pt idx="424" c:formatCode="yyyy/m/d">
                  <c:v>44382</c:v>
                </c:pt>
                <c:pt idx="425" c:formatCode="yyyy/m/d">
                  <c:v>44383</c:v>
                </c:pt>
                <c:pt idx="426" c:formatCode="yyyy/m/d">
                  <c:v>44384</c:v>
                </c:pt>
                <c:pt idx="427" c:formatCode="yyyy/m/d">
                  <c:v>44385</c:v>
                </c:pt>
                <c:pt idx="428" c:formatCode="yyyy/m/d">
                  <c:v>44386</c:v>
                </c:pt>
                <c:pt idx="429" c:formatCode="yyyy/m/d">
                  <c:v>44387</c:v>
                </c:pt>
                <c:pt idx="430" c:formatCode="yyyy/m/d">
                  <c:v>44388</c:v>
                </c:pt>
                <c:pt idx="431" c:formatCode="yyyy/m/d">
                  <c:v>44389</c:v>
                </c:pt>
                <c:pt idx="432" c:formatCode="yyyy/m/d">
                  <c:v>44390</c:v>
                </c:pt>
                <c:pt idx="433" c:formatCode="yyyy/m/d">
                  <c:v>44391</c:v>
                </c:pt>
                <c:pt idx="434" c:formatCode="yyyy/m/d">
                  <c:v>44392</c:v>
                </c:pt>
                <c:pt idx="435" c:formatCode="yyyy/m/d">
                  <c:v>44393</c:v>
                </c:pt>
                <c:pt idx="436" c:formatCode="yyyy/m/d">
                  <c:v>44394</c:v>
                </c:pt>
                <c:pt idx="437" c:formatCode="yyyy/m/d">
                  <c:v>44395</c:v>
                </c:pt>
                <c:pt idx="438" c:formatCode="yyyy/m/d">
                  <c:v>44396</c:v>
                </c:pt>
                <c:pt idx="439" c:formatCode="yyyy/m/d">
                  <c:v>44397</c:v>
                </c:pt>
                <c:pt idx="440" c:formatCode="yyyy/m/d">
                  <c:v>44398</c:v>
                </c:pt>
                <c:pt idx="441" c:formatCode="yyyy/m/d">
                  <c:v>44399</c:v>
                </c:pt>
                <c:pt idx="442" c:formatCode="yyyy/m/d">
                  <c:v>44400</c:v>
                </c:pt>
                <c:pt idx="443" c:formatCode="yyyy/m/d">
                  <c:v>44401</c:v>
                </c:pt>
                <c:pt idx="444" c:formatCode="yyyy/m/d">
                  <c:v>44402</c:v>
                </c:pt>
                <c:pt idx="445" c:formatCode="yyyy/m/d">
                  <c:v>44403</c:v>
                </c:pt>
                <c:pt idx="446" c:formatCode="yyyy/m/d">
                  <c:v>44404</c:v>
                </c:pt>
                <c:pt idx="447" c:formatCode="yyyy/m/d">
                  <c:v>44405</c:v>
                </c:pt>
                <c:pt idx="448" c:formatCode="yyyy/m/d">
                  <c:v>44406</c:v>
                </c:pt>
                <c:pt idx="449" c:formatCode="yyyy/m/d">
                  <c:v>44407</c:v>
                </c:pt>
                <c:pt idx="450" c:formatCode="yyyy/m/d">
                  <c:v>44408</c:v>
                </c:pt>
                <c:pt idx="451" c:formatCode="yyyy/m/d">
                  <c:v>44409</c:v>
                </c:pt>
                <c:pt idx="452" c:formatCode="yyyy/m/d">
                  <c:v>44410</c:v>
                </c:pt>
                <c:pt idx="453" c:formatCode="yyyy/m/d">
                  <c:v>44411</c:v>
                </c:pt>
                <c:pt idx="454" c:formatCode="yyyy/m/d">
                  <c:v>44412</c:v>
                </c:pt>
                <c:pt idx="455" c:formatCode="yyyy/m/d">
                  <c:v>44413</c:v>
                </c:pt>
                <c:pt idx="456" c:formatCode="yyyy/m/d">
                  <c:v>44414</c:v>
                </c:pt>
                <c:pt idx="457" c:formatCode="yyyy/m/d">
                  <c:v>44415</c:v>
                </c:pt>
                <c:pt idx="458" c:formatCode="yyyy/m/d">
                  <c:v>44416</c:v>
                </c:pt>
                <c:pt idx="459" c:formatCode="yyyy/m/d">
                  <c:v>44417</c:v>
                </c:pt>
                <c:pt idx="460" c:formatCode="yyyy/m/d">
                  <c:v>44418</c:v>
                </c:pt>
                <c:pt idx="461" c:formatCode="yyyy/m/d">
                  <c:v>44419</c:v>
                </c:pt>
                <c:pt idx="462" c:formatCode="yyyy/m/d">
                  <c:v>44420</c:v>
                </c:pt>
                <c:pt idx="463" c:formatCode="yyyy/m/d">
                  <c:v>44421</c:v>
                </c:pt>
                <c:pt idx="464" c:formatCode="yyyy/m/d">
                  <c:v>44422</c:v>
                </c:pt>
                <c:pt idx="465" c:formatCode="yyyy/m/d">
                  <c:v>44423</c:v>
                </c:pt>
                <c:pt idx="466" c:formatCode="yyyy/m/d">
                  <c:v>44424</c:v>
                </c:pt>
                <c:pt idx="467" c:formatCode="yyyy/m/d">
                  <c:v>44425</c:v>
                </c:pt>
                <c:pt idx="468" c:formatCode="yyyy/m/d">
                  <c:v>44426</c:v>
                </c:pt>
                <c:pt idx="469" c:formatCode="yyyy/m/d">
                  <c:v>44427</c:v>
                </c:pt>
                <c:pt idx="470" c:formatCode="yyyy/m/d">
                  <c:v>44428</c:v>
                </c:pt>
                <c:pt idx="471" c:formatCode="yyyy/m/d">
                  <c:v>44429</c:v>
                </c:pt>
                <c:pt idx="472" c:formatCode="yyyy/m/d">
                  <c:v>44430</c:v>
                </c:pt>
                <c:pt idx="473" c:formatCode="yyyy/m/d">
                  <c:v>44431</c:v>
                </c:pt>
                <c:pt idx="474" c:formatCode="yyyy/m/d">
                  <c:v>44432</c:v>
                </c:pt>
                <c:pt idx="475" c:formatCode="yyyy/m/d">
                  <c:v>44433</c:v>
                </c:pt>
                <c:pt idx="476" c:formatCode="yyyy/m/d">
                  <c:v>44434</c:v>
                </c:pt>
                <c:pt idx="477" c:formatCode="yyyy/m/d">
                  <c:v>44435</c:v>
                </c:pt>
                <c:pt idx="478" c:formatCode="yyyy/m/d">
                  <c:v>44436</c:v>
                </c:pt>
                <c:pt idx="479" c:formatCode="yyyy/m/d">
                  <c:v>44437</c:v>
                </c:pt>
                <c:pt idx="480" c:formatCode="yyyy/m/d">
                  <c:v>44438</c:v>
                </c:pt>
                <c:pt idx="481" c:formatCode="yyyy/m/d">
                  <c:v>44439</c:v>
                </c:pt>
                <c:pt idx="482" c:formatCode="yyyy/m/d">
                  <c:v>44440</c:v>
                </c:pt>
                <c:pt idx="483" c:formatCode="yyyy/m/d">
                  <c:v>44441</c:v>
                </c:pt>
                <c:pt idx="484" c:formatCode="yyyy/m/d">
                  <c:v>44442</c:v>
                </c:pt>
                <c:pt idx="485" c:formatCode="yyyy/m/d">
                  <c:v>44443</c:v>
                </c:pt>
                <c:pt idx="486" c:formatCode="yyyy/m/d">
                  <c:v>44444</c:v>
                </c:pt>
                <c:pt idx="487" c:formatCode="yyyy/m/d">
                  <c:v>44445</c:v>
                </c:pt>
                <c:pt idx="488" c:formatCode="yyyy/m/d">
                  <c:v>44446</c:v>
                </c:pt>
                <c:pt idx="489" c:formatCode="yyyy/m/d">
                  <c:v>44447</c:v>
                </c:pt>
                <c:pt idx="490" c:formatCode="yyyy/m/d">
                  <c:v>44448</c:v>
                </c:pt>
                <c:pt idx="491" c:formatCode="yyyy/m/d">
                  <c:v>44449</c:v>
                </c:pt>
                <c:pt idx="492" c:formatCode="yyyy/m/d">
                  <c:v>44450</c:v>
                </c:pt>
                <c:pt idx="493" c:formatCode="yyyy/m/d">
                  <c:v>44451</c:v>
                </c:pt>
                <c:pt idx="494" c:formatCode="yyyy/m/d">
                  <c:v>44452</c:v>
                </c:pt>
                <c:pt idx="495" c:formatCode="yyyy/m/d">
                  <c:v>44453</c:v>
                </c:pt>
                <c:pt idx="496" c:formatCode="yyyy/m/d">
                  <c:v>44454</c:v>
                </c:pt>
                <c:pt idx="497" c:formatCode="yyyy/m/d">
                  <c:v>44455</c:v>
                </c:pt>
                <c:pt idx="498" c:formatCode="yyyy/m/d">
                  <c:v>44456</c:v>
                </c:pt>
                <c:pt idx="499" c:formatCode="yyyy/m/d">
                  <c:v>44457</c:v>
                </c:pt>
                <c:pt idx="500" c:formatCode="yyyy/m/d">
                  <c:v>44458</c:v>
                </c:pt>
                <c:pt idx="501" c:formatCode="yyyy/m/d">
                  <c:v>44459</c:v>
                </c:pt>
                <c:pt idx="502" c:formatCode="yyyy/m/d">
                  <c:v>44460</c:v>
                </c:pt>
                <c:pt idx="503" c:formatCode="yyyy/m/d">
                  <c:v>44461</c:v>
                </c:pt>
                <c:pt idx="504" c:formatCode="yyyy/m/d">
                  <c:v>44462</c:v>
                </c:pt>
                <c:pt idx="505" c:formatCode="yyyy/m/d">
                  <c:v>44463</c:v>
                </c:pt>
                <c:pt idx="506" c:formatCode="yyyy/m/d">
                  <c:v>44464</c:v>
                </c:pt>
                <c:pt idx="507" c:formatCode="yyyy/m/d">
                  <c:v>44465</c:v>
                </c:pt>
                <c:pt idx="508" c:formatCode="yyyy/m/d">
                  <c:v>44466</c:v>
                </c:pt>
                <c:pt idx="509" c:formatCode="yyyy/m/d">
                  <c:v>44467</c:v>
                </c:pt>
                <c:pt idx="510" c:formatCode="yyyy/m/d">
                  <c:v>44468</c:v>
                </c:pt>
                <c:pt idx="511" c:formatCode="yyyy/m/d">
                  <c:v>44469</c:v>
                </c:pt>
                <c:pt idx="512" c:formatCode="yyyy/m/d">
                  <c:v>44470</c:v>
                </c:pt>
                <c:pt idx="513" c:formatCode="yyyy/m/d">
                  <c:v>44471</c:v>
                </c:pt>
                <c:pt idx="514" c:formatCode="yyyy/m/d">
                  <c:v>44472</c:v>
                </c:pt>
                <c:pt idx="515" c:formatCode="yyyy/m/d">
                  <c:v>44473</c:v>
                </c:pt>
                <c:pt idx="516" c:formatCode="yyyy/m/d">
                  <c:v>44474</c:v>
                </c:pt>
                <c:pt idx="517" c:formatCode="yyyy/m/d">
                  <c:v>44475</c:v>
                </c:pt>
                <c:pt idx="518" c:formatCode="yyyy/m/d">
                  <c:v>44476</c:v>
                </c:pt>
                <c:pt idx="519" c:formatCode="yyyy/m/d">
                  <c:v>44477</c:v>
                </c:pt>
                <c:pt idx="520" c:formatCode="yyyy/m/d">
                  <c:v>44478</c:v>
                </c:pt>
                <c:pt idx="521" c:formatCode="yyyy/m/d">
                  <c:v>44479</c:v>
                </c:pt>
                <c:pt idx="522" c:formatCode="yyyy/m/d">
                  <c:v>44480</c:v>
                </c:pt>
                <c:pt idx="523" c:formatCode="yyyy/m/d">
                  <c:v>44481</c:v>
                </c:pt>
                <c:pt idx="524" c:formatCode="yyyy/m/d">
                  <c:v>44482</c:v>
                </c:pt>
                <c:pt idx="525" c:formatCode="yyyy/m/d">
                  <c:v>44483</c:v>
                </c:pt>
                <c:pt idx="526" c:formatCode="yyyy/m/d">
                  <c:v>44484</c:v>
                </c:pt>
                <c:pt idx="527" c:formatCode="yyyy/m/d">
                  <c:v>44485</c:v>
                </c:pt>
                <c:pt idx="528" c:formatCode="yyyy/m/d">
                  <c:v>44486</c:v>
                </c:pt>
                <c:pt idx="529" c:formatCode="yyyy/m/d">
                  <c:v>44487</c:v>
                </c:pt>
                <c:pt idx="530" c:formatCode="yyyy/m/d">
                  <c:v>44488</c:v>
                </c:pt>
                <c:pt idx="531" c:formatCode="yyyy/m/d">
                  <c:v>44489</c:v>
                </c:pt>
                <c:pt idx="532" c:formatCode="yyyy/m/d">
                  <c:v>44490</c:v>
                </c:pt>
                <c:pt idx="533" c:formatCode="yyyy/m/d">
                  <c:v>44491</c:v>
                </c:pt>
                <c:pt idx="534" c:formatCode="yyyy/m/d">
                  <c:v>44492</c:v>
                </c:pt>
                <c:pt idx="535" c:formatCode="yyyy/m/d">
                  <c:v>44493</c:v>
                </c:pt>
                <c:pt idx="536" c:formatCode="yyyy/m/d">
                  <c:v>44494</c:v>
                </c:pt>
                <c:pt idx="537" c:formatCode="yyyy/m/d">
                  <c:v>44495</c:v>
                </c:pt>
                <c:pt idx="538" c:formatCode="yyyy/m/d">
                  <c:v>44496</c:v>
                </c:pt>
                <c:pt idx="539" c:formatCode="yyyy/m/d">
                  <c:v>44497</c:v>
                </c:pt>
                <c:pt idx="540" c:formatCode="yyyy/m/d">
                  <c:v>44498</c:v>
                </c:pt>
                <c:pt idx="541" c:formatCode="yyyy/m/d">
                  <c:v>44499</c:v>
                </c:pt>
                <c:pt idx="542" c:formatCode="yyyy/m/d">
                  <c:v>44500</c:v>
                </c:pt>
                <c:pt idx="543" c:formatCode="yyyy/m/d">
                  <c:v>44501</c:v>
                </c:pt>
                <c:pt idx="544" c:formatCode="yyyy/m/d">
                  <c:v>44502</c:v>
                </c:pt>
                <c:pt idx="545" c:formatCode="yyyy/m/d">
                  <c:v>44503</c:v>
                </c:pt>
                <c:pt idx="546" c:formatCode="yyyy/m/d">
                  <c:v>44504</c:v>
                </c:pt>
                <c:pt idx="547" c:formatCode="yyyy/m/d">
                  <c:v>44505</c:v>
                </c:pt>
                <c:pt idx="548" c:formatCode="yyyy/m/d">
                  <c:v>44506</c:v>
                </c:pt>
                <c:pt idx="549" c:formatCode="yyyy/m/d">
                  <c:v>44507</c:v>
                </c:pt>
                <c:pt idx="550" c:formatCode="yyyy/m/d">
                  <c:v>44508</c:v>
                </c:pt>
                <c:pt idx="551" c:formatCode="yyyy/m/d">
                  <c:v>44509</c:v>
                </c:pt>
                <c:pt idx="552" c:formatCode="yyyy/m/d">
                  <c:v>44510</c:v>
                </c:pt>
                <c:pt idx="553" c:formatCode="yyyy/m/d">
                  <c:v>44511</c:v>
                </c:pt>
                <c:pt idx="554" c:formatCode="yyyy/m/d">
                  <c:v>44512</c:v>
                </c:pt>
                <c:pt idx="555" c:formatCode="yyyy/m/d">
                  <c:v>44513</c:v>
                </c:pt>
                <c:pt idx="556" c:formatCode="yyyy/m/d">
                  <c:v>44514</c:v>
                </c:pt>
                <c:pt idx="557" c:formatCode="yyyy/m/d">
                  <c:v>44515</c:v>
                </c:pt>
                <c:pt idx="558" c:formatCode="yyyy/m/d">
                  <c:v>44516</c:v>
                </c:pt>
                <c:pt idx="559" c:formatCode="yyyy/m/d">
                  <c:v>44517</c:v>
                </c:pt>
                <c:pt idx="560" c:formatCode="yyyy/m/d">
                  <c:v>44518</c:v>
                </c:pt>
                <c:pt idx="561" c:formatCode="yyyy/m/d">
                  <c:v>44519</c:v>
                </c:pt>
                <c:pt idx="562" c:formatCode="yyyy/m/d">
                  <c:v>44520</c:v>
                </c:pt>
                <c:pt idx="563" c:formatCode="yyyy/m/d">
                  <c:v>44521</c:v>
                </c:pt>
                <c:pt idx="564" c:formatCode="yyyy/m/d">
                  <c:v>44522</c:v>
                </c:pt>
                <c:pt idx="565" c:formatCode="yyyy/m/d">
                  <c:v>44523</c:v>
                </c:pt>
                <c:pt idx="566" c:formatCode="yyyy/m/d">
                  <c:v>44524</c:v>
                </c:pt>
                <c:pt idx="567" c:formatCode="yyyy/m/d">
                  <c:v>44525</c:v>
                </c:pt>
                <c:pt idx="568" c:formatCode="yyyy/m/d">
                  <c:v>44526</c:v>
                </c:pt>
                <c:pt idx="569" c:formatCode="yyyy/m/d">
                  <c:v>44527</c:v>
                </c:pt>
                <c:pt idx="570" c:formatCode="yyyy/m/d">
                  <c:v>44528</c:v>
                </c:pt>
                <c:pt idx="571" c:formatCode="yyyy/m/d">
                  <c:v>44529</c:v>
                </c:pt>
                <c:pt idx="572" c:formatCode="yyyy/m/d">
                  <c:v>44530</c:v>
                </c:pt>
                <c:pt idx="573" c:formatCode="yyyy/m/d">
                  <c:v>44531</c:v>
                </c:pt>
                <c:pt idx="574" c:formatCode="yyyy/m/d">
                  <c:v>44532</c:v>
                </c:pt>
                <c:pt idx="575" c:formatCode="yyyy/m/d">
                  <c:v>44533</c:v>
                </c:pt>
                <c:pt idx="576" c:formatCode="yyyy/m/d">
                  <c:v>44534</c:v>
                </c:pt>
                <c:pt idx="577" c:formatCode="yyyy/m/d">
                  <c:v>44535</c:v>
                </c:pt>
                <c:pt idx="578" c:formatCode="yyyy/m/d">
                  <c:v>44536</c:v>
                </c:pt>
                <c:pt idx="579" c:formatCode="yyyy/m/d">
                  <c:v>44537</c:v>
                </c:pt>
                <c:pt idx="580" c:formatCode="yyyy/m/d">
                  <c:v>44538</c:v>
                </c:pt>
                <c:pt idx="581" c:formatCode="yyyy/m/d">
                  <c:v>44539</c:v>
                </c:pt>
                <c:pt idx="582" c:formatCode="yyyy/m/d">
                  <c:v>44540</c:v>
                </c:pt>
                <c:pt idx="583" c:formatCode="yyyy/m/d">
                  <c:v>44541</c:v>
                </c:pt>
                <c:pt idx="584" c:formatCode="yyyy/m/d">
                  <c:v>44542</c:v>
                </c:pt>
                <c:pt idx="585" c:formatCode="yyyy/m/d">
                  <c:v>44543</c:v>
                </c:pt>
                <c:pt idx="586" c:formatCode="yyyy/m/d">
                  <c:v>44544</c:v>
                </c:pt>
                <c:pt idx="587" c:formatCode="yyyy/m/d">
                  <c:v>44545</c:v>
                </c:pt>
                <c:pt idx="588" c:formatCode="yyyy/m/d">
                  <c:v>44546</c:v>
                </c:pt>
                <c:pt idx="589" c:formatCode="yyyy/m/d">
                  <c:v>44547</c:v>
                </c:pt>
                <c:pt idx="590" c:formatCode="yyyy/m/d">
                  <c:v>44548</c:v>
                </c:pt>
                <c:pt idx="591" c:formatCode="yyyy/m/d">
                  <c:v>44549</c:v>
                </c:pt>
                <c:pt idx="592" c:formatCode="yyyy/m/d">
                  <c:v>44550</c:v>
                </c:pt>
                <c:pt idx="593" c:formatCode="yyyy/m/d">
                  <c:v>44551</c:v>
                </c:pt>
                <c:pt idx="594" c:formatCode="yyyy/m/d">
                  <c:v>44552</c:v>
                </c:pt>
                <c:pt idx="595" c:formatCode="yyyy/m/d">
                  <c:v>44553</c:v>
                </c:pt>
                <c:pt idx="596" c:formatCode="yyyy/m/d">
                  <c:v>44554</c:v>
                </c:pt>
                <c:pt idx="597" c:formatCode="yyyy/m/d">
                  <c:v>44555</c:v>
                </c:pt>
                <c:pt idx="598" c:formatCode="yyyy/m/d">
                  <c:v>44556</c:v>
                </c:pt>
                <c:pt idx="599" c:formatCode="yyyy/m/d">
                  <c:v>44557</c:v>
                </c:pt>
                <c:pt idx="600" c:formatCode="yyyy/m/d">
                  <c:v>44558</c:v>
                </c:pt>
                <c:pt idx="601" c:formatCode="yyyy/m/d">
                  <c:v>44559</c:v>
                </c:pt>
                <c:pt idx="602" c:formatCode="yyyy/m/d">
                  <c:v>44560</c:v>
                </c:pt>
                <c:pt idx="603" c:formatCode="yyyy/m/d">
                  <c:v>44561</c:v>
                </c:pt>
                <c:pt idx="604" c:formatCode="yyyy/m/d">
                  <c:v>44562</c:v>
                </c:pt>
                <c:pt idx="605" c:formatCode="yyyy/m/d">
                  <c:v>44563</c:v>
                </c:pt>
                <c:pt idx="606" c:formatCode="yyyy/m/d">
                  <c:v>44564</c:v>
                </c:pt>
                <c:pt idx="607" c:formatCode="yyyy/m/d">
                  <c:v>44565</c:v>
                </c:pt>
                <c:pt idx="608" c:formatCode="yyyy/m/d">
                  <c:v>44566</c:v>
                </c:pt>
                <c:pt idx="609" c:formatCode="yyyy/m/d">
                  <c:v>44567</c:v>
                </c:pt>
                <c:pt idx="610" c:formatCode="yyyy/m/d">
                  <c:v>44568</c:v>
                </c:pt>
                <c:pt idx="611" c:formatCode="yyyy/m/d">
                  <c:v>44569</c:v>
                </c:pt>
                <c:pt idx="612" c:formatCode="yyyy/m/d">
                  <c:v>44570</c:v>
                </c:pt>
                <c:pt idx="613" c:formatCode="yyyy/m/d">
                  <c:v>44571</c:v>
                </c:pt>
                <c:pt idx="614" c:formatCode="yyyy/m/d">
                  <c:v>44572</c:v>
                </c:pt>
                <c:pt idx="615" c:formatCode="yyyy/m/d">
                  <c:v>44573</c:v>
                </c:pt>
                <c:pt idx="616" c:formatCode="yyyy/m/d">
                  <c:v>44574</c:v>
                </c:pt>
                <c:pt idx="617" c:formatCode="yyyy/m/d">
                  <c:v>44575</c:v>
                </c:pt>
                <c:pt idx="618" c:formatCode="yyyy/m/d">
                  <c:v>44576</c:v>
                </c:pt>
                <c:pt idx="619" c:formatCode="yyyy/m/d">
                  <c:v>44577</c:v>
                </c:pt>
                <c:pt idx="620" c:formatCode="yyyy/m/d">
                  <c:v>44578</c:v>
                </c:pt>
                <c:pt idx="621" c:formatCode="yyyy/m/d">
                  <c:v>44579</c:v>
                </c:pt>
                <c:pt idx="622" c:formatCode="yyyy/m/d">
                  <c:v>44580</c:v>
                </c:pt>
                <c:pt idx="623" c:formatCode="yyyy/m/d">
                  <c:v>44581</c:v>
                </c:pt>
                <c:pt idx="624" c:formatCode="yyyy/m/d">
                  <c:v>44582</c:v>
                </c:pt>
                <c:pt idx="625" c:formatCode="yyyy/m/d">
                  <c:v>44583</c:v>
                </c:pt>
                <c:pt idx="626" c:formatCode="yyyy/m/d">
                  <c:v>44584</c:v>
                </c:pt>
                <c:pt idx="627" c:formatCode="yyyy/m/d">
                  <c:v>44585</c:v>
                </c:pt>
                <c:pt idx="628" c:formatCode="yyyy/m/d">
                  <c:v>44586</c:v>
                </c:pt>
                <c:pt idx="629" c:formatCode="yyyy/m/d">
                  <c:v>44587</c:v>
                </c:pt>
                <c:pt idx="630" c:formatCode="yyyy/m/d">
                  <c:v>44588</c:v>
                </c:pt>
                <c:pt idx="631" c:formatCode="yyyy/m/d">
                  <c:v>44589</c:v>
                </c:pt>
                <c:pt idx="632" c:formatCode="yyyy/m/d">
                  <c:v>44590</c:v>
                </c:pt>
                <c:pt idx="633" c:formatCode="yyyy/m/d">
                  <c:v>44591</c:v>
                </c:pt>
                <c:pt idx="634" c:formatCode="yyyy/m/d">
                  <c:v>44592</c:v>
                </c:pt>
                <c:pt idx="635" c:formatCode="yyyy/m/d">
                  <c:v>44593</c:v>
                </c:pt>
                <c:pt idx="636" c:formatCode="yyyy/m/d">
                  <c:v>44594</c:v>
                </c:pt>
                <c:pt idx="637" c:formatCode="yyyy/m/d">
                  <c:v>44595</c:v>
                </c:pt>
                <c:pt idx="638" c:formatCode="yyyy/m/d">
                  <c:v>44596</c:v>
                </c:pt>
                <c:pt idx="639" c:formatCode="yyyy/m/d">
                  <c:v>44597</c:v>
                </c:pt>
                <c:pt idx="640" c:formatCode="yyyy/m/d">
                  <c:v>44598</c:v>
                </c:pt>
                <c:pt idx="641" c:formatCode="yyyy/m/d">
                  <c:v>44599</c:v>
                </c:pt>
                <c:pt idx="642" c:formatCode="yyyy/m/d">
                  <c:v>44600</c:v>
                </c:pt>
                <c:pt idx="643" c:formatCode="yyyy/m/d">
                  <c:v>44601</c:v>
                </c:pt>
                <c:pt idx="644" c:formatCode="yyyy/m/d">
                  <c:v>44602</c:v>
                </c:pt>
                <c:pt idx="645" c:formatCode="yyyy/m/d">
                  <c:v>44603</c:v>
                </c:pt>
                <c:pt idx="646" c:formatCode="yyyy/m/d">
                  <c:v>44604</c:v>
                </c:pt>
                <c:pt idx="647" c:formatCode="yyyy/m/d">
                  <c:v>44605</c:v>
                </c:pt>
                <c:pt idx="648" c:formatCode="yyyy/m/d">
                  <c:v>44606</c:v>
                </c:pt>
                <c:pt idx="649" c:formatCode="yyyy/m/d">
                  <c:v>44607</c:v>
                </c:pt>
                <c:pt idx="650" c:formatCode="yyyy/m/d">
                  <c:v>44608</c:v>
                </c:pt>
                <c:pt idx="651" c:formatCode="yyyy/m/d">
                  <c:v>44609</c:v>
                </c:pt>
                <c:pt idx="652" c:formatCode="yyyy/m/d">
                  <c:v>44610</c:v>
                </c:pt>
                <c:pt idx="653" c:formatCode="yyyy/m/d">
                  <c:v>44611</c:v>
                </c:pt>
                <c:pt idx="654" c:formatCode="yyyy/m/d">
                  <c:v>44612</c:v>
                </c:pt>
                <c:pt idx="655" c:formatCode="yyyy/m/d">
                  <c:v>44613</c:v>
                </c:pt>
                <c:pt idx="656" c:formatCode="yyyy/m/d">
                  <c:v>44614</c:v>
                </c:pt>
                <c:pt idx="657" c:formatCode="yyyy/m/d">
                  <c:v>44615</c:v>
                </c:pt>
                <c:pt idx="658" c:formatCode="yyyy/m/d">
                  <c:v>44616</c:v>
                </c:pt>
                <c:pt idx="659" c:formatCode="yyyy/m/d">
                  <c:v>44617</c:v>
                </c:pt>
                <c:pt idx="660" c:formatCode="yyyy/m/d">
                  <c:v>44618</c:v>
                </c:pt>
                <c:pt idx="661" c:formatCode="yyyy/m/d">
                  <c:v>44619</c:v>
                </c:pt>
                <c:pt idx="662" c:formatCode="yyyy/m/d">
                  <c:v>44620</c:v>
                </c:pt>
                <c:pt idx="663" c:formatCode="yyyy/m/d">
                  <c:v>44621</c:v>
                </c:pt>
                <c:pt idx="664" c:formatCode="yyyy/m/d">
                  <c:v>44622</c:v>
                </c:pt>
                <c:pt idx="665" c:formatCode="yyyy/m/d">
                  <c:v>44623</c:v>
                </c:pt>
                <c:pt idx="666" c:formatCode="yyyy/m/d">
                  <c:v>44624</c:v>
                </c:pt>
                <c:pt idx="667" c:formatCode="yyyy/m/d">
                  <c:v>44625</c:v>
                </c:pt>
                <c:pt idx="668" c:formatCode="yyyy/m/d">
                  <c:v>44626</c:v>
                </c:pt>
                <c:pt idx="669" c:formatCode="yyyy/m/d">
                  <c:v>44627</c:v>
                </c:pt>
                <c:pt idx="670" c:formatCode="yyyy/m/d">
                  <c:v>44628</c:v>
                </c:pt>
                <c:pt idx="671" c:formatCode="yyyy/m/d">
                  <c:v>44629</c:v>
                </c:pt>
                <c:pt idx="672" c:formatCode="yyyy/m/d">
                  <c:v>44630</c:v>
                </c:pt>
                <c:pt idx="673" c:formatCode="yyyy/m/d">
                  <c:v>44631</c:v>
                </c:pt>
                <c:pt idx="674" c:formatCode="yyyy/m/d">
                  <c:v>44632</c:v>
                </c:pt>
                <c:pt idx="675" c:formatCode="yyyy/m/d">
                  <c:v>44633</c:v>
                </c:pt>
                <c:pt idx="676" c:formatCode="yyyy/m/d">
                  <c:v>44634</c:v>
                </c:pt>
                <c:pt idx="677" c:formatCode="yyyy/m/d">
                  <c:v>44635</c:v>
                </c:pt>
                <c:pt idx="678" c:formatCode="yyyy/m/d">
                  <c:v>44636</c:v>
                </c:pt>
                <c:pt idx="679" c:formatCode="yyyy/m/d">
                  <c:v>44637</c:v>
                </c:pt>
                <c:pt idx="680" c:formatCode="yyyy/m/d">
                  <c:v>44638</c:v>
                </c:pt>
                <c:pt idx="681" c:formatCode="yyyy/m/d">
                  <c:v>44639</c:v>
                </c:pt>
                <c:pt idx="682" c:formatCode="yyyy/m/d">
                  <c:v>44640</c:v>
                </c:pt>
                <c:pt idx="683" c:formatCode="yyyy/m/d">
                  <c:v>44641</c:v>
                </c:pt>
                <c:pt idx="684" c:formatCode="yyyy/m/d">
                  <c:v>44642</c:v>
                </c:pt>
                <c:pt idx="685" c:formatCode="yyyy/m/d">
                  <c:v>44643</c:v>
                </c:pt>
                <c:pt idx="686" c:formatCode="yyyy/m/d">
                  <c:v>44644</c:v>
                </c:pt>
                <c:pt idx="687" c:formatCode="yyyy/m/d">
                  <c:v>44645</c:v>
                </c:pt>
                <c:pt idx="688" c:formatCode="yyyy/m/d">
                  <c:v>44646</c:v>
                </c:pt>
                <c:pt idx="689" c:formatCode="yyyy/m/d">
                  <c:v>44647</c:v>
                </c:pt>
                <c:pt idx="690" c:formatCode="yyyy/m/d">
                  <c:v>44648</c:v>
                </c:pt>
                <c:pt idx="691" c:formatCode="yyyy/m/d">
                  <c:v>44649</c:v>
                </c:pt>
                <c:pt idx="692" c:formatCode="yyyy/m/d">
                  <c:v>44650</c:v>
                </c:pt>
                <c:pt idx="693" c:formatCode="yyyy/m/d">
                  <c:v>44651</c:v>
                </c:pt>
              </c:numCache>
            </c:numRef>
          </c:cat>
          <c:val>
            <c:numRef>
              <c:f>'[3年6期WB000524.xlsx]Sheet2'!$C$2:$C$695</c:f>
              <c:numCache>
                <c:formatCode>General</c:formatCode>
                <c:ptCount val="694"/>
                <c:pt idx="0">
                  <c:v>0.000367123287671233</c:v>
                </c:pt>
                <c:pt idx="1">
                  <c:v>0.000550684931506849</c:v>
                </c:pt>
                <c:pt idx="2">
                  <c:v>0.000734246575342466</c:v>
                </c:pt>
                <c:pt idx="3">
                  <c:v>0.000917808219178082</c:v>
                </c:pt>
                <c:pt idx="4">
                  <c:v>0.0011013698630137</c:v>
                </c:pt>
                <c:pt idx="5">
                  <c:v>0.00128493150684932</c:v>
                </c:pt>
                <c:pt idx="6">
                  <c:v>0.00146849315068493</c:v>
                </c:pt>
                <c:pt idx="7">
                  <c:v>0.00165205479452055</c:v>
                </c:pt>
                <c:pt idx="8">
                  <c:v>0.00183561643835616</c:v>
                </c:pt>
                <c:pt idx="9">
                  <c:v>0.00201917808219178</c:v>
                </c:pt>
                <c:pt idx="10">
                  <c:v>0.0022027397260274</c:v>
                </c:pt>
                <c:pt idx="11">
                  <c:v>0.00238630136986301</c:v>
                </c:pt>
                <c:pt idx="12">
                  <c:v>0.00256986301369863</c:v>
                </c:pt>
                <c:pt idx="13">
                  <c:v>0.00275342465753425</c:v>
                </c:pt>
                <c:pt idx="14">
                  <c:v>0.00293698630136986</c:v>
                </c:pt>
                <c:pt idx="15">
                  <c:v>0.00312054794520548</c:v>
                </c:pt>
                <c:pt idx="16">
                  <c:v>0.0033041095890411</c:v>
                </c:pt>
                <c:pt idx="17">
                  <c:v>0.00348767123287671</c:v>
                </c:pt>
                <c:pt idx="18">
                  <c:v>0.00367123287671233</c:v>
                </c:pt>
                <c:pt idx="19">
                  <c:v>0.00385479452054795</c:v>
                </c:pt>
                <c:pt idx="20">
                  <c:v>0.00403835616438356</c:v>
                </c:pt>
                <c:pt idx="21">
                  <c:v>0.00422191780821918</c:v>
                </c:pt>
                <c:pt idx="22">
                  <c:v>0.00440547945205479</c:v>
                </c:pt>
                <c:pt idx="23">
                  <c:v>0.00458904109589041</c:v>
                </c:pt>
                <c:pt idx="24">
                  <c:v>0.00477260273972603</c:v>
                </c:pt>
                <c:pt idx="25">
                  <c:v>0.00495616438356164</c:v>
                </c:pt>
                <c:pt idx="26">
                  <c:v>0.00513972602739726</c:v>
                </c:pt>
                <c:pt idx="27">
                  <c:v>0.00532328767123288</c:v>
                </c:pt>
                <c:pt idx="28">
                  <c:v>0.00550684931506849</c:v>
                </c:pt>
                <c:pt idx="29">
                  <c:v>0.00569041095890411</c:v>
                </c:pt>
                <c:pt idx="30">
                  <c:v>0.00587397260273973</c:v>
                </c:pt>
                <c:pt idx="31">
                  <c:v>0.00605753424657534</c:v>
                </c:pt>
                <c:pt idx="32">
                  <c:v>0.00624109589041096</c:v>
                </c:pt>
                <c:pt idx="33">
                  <c:v>0.00642465753424658</c:v>
                </c:pt>
                <c:pt idx="34">
                  <c:v>0.00660821917808219</c:v>
                </c:pt>
                <c:pt idx="35">
                  <c:v>0.00679178082191781</c:v>
                </c:pt>
                <c:pt idx="36">
                  <c:v>0.00697534246575342</c:v>
                </c:pt>
                <c:pt idx="37">
                  <c:v>0.00715890410958904</c:v>
                </c:pt>
                <c:pt idx="38">
                  <c:v>0.00734246575342466</c:v>
                </c:pt>
                <c:pt idx="39">
                  <c:v>0.00752602739726027</c:v>
                </c:pt>
                <c:pt idx="40">
                  <c:v>0.00770958904109589</c:v>
                </c:pt>
                <c:pt idx="41">
                  <c:v>0.00789315068493151</c:v>
                </c:pt>
                <c:pt idx="42">
                  <c:v>0.00807671232876712</c:v>
                </c:pt>
                <c:pt idx="43">
                  <c:v>0.00826027397260274</c:v>
                </c:pt>
                <c:pt idx="44">
                  <c:v>0.00844383561643836</c:v>
                </c:pt>
                <c:pt idx="45">
                  <c:v>0.00862739726027397</c:v>
                </c:pt>
                <c:pt idx="46">
                  <c:v>0.00881095890410959</c:v>
                </c:pt>
                <c:pt idx="47">
                  <c:v>0.00899452054794521</c:v>
                </c:pt>
                <c:pt idx="48">
                  <c:v>0.00917808219178082</c:v>
                </c:pt>
                <c:pt idx="49">
                  <c:v>0.00936164383561644</c:v>
                </c:pt>
                <c:pt idx="50">
                  <c:v>0.00954520547945206</c:v>
                </c:pt>
                <c:pt idx="51">
                  <c:v>0.00972876712328767</c:v>
                </c:pt>
                <c:pt idx="52">
                  <c:v>0.00991232876712329</c:v>
                </c:pt>
                <c:pt idx="53">
                  <c:v>0.0100958904109589</c:v>
                </c:pt>
                <c:pt idx="54">
                  <c:v>0.0102794520547945</c:v>
                </c:pt>
                <c:pt idx="55">
                  <c:v>0.0104630136986301</c:v>
                </c:pt>
                <c:pt idx="56">
                  <c:v>0.0106465753424658</c:v>
                </c:pt>
                <c:pt idx="57">
                  <c:v>0.0108301369863014</c:v>
                </c:pt>
                <c:pt idx="58">
                  <c:v>0.011013698630137</c:v>
                </c:pt>
                <c:pt idx="59">
                  <c:v>0.0111972602739726</c:v>
                </c:pt>
                <c:pt idx="60">
                  <c:v>0.0113808219178082</c:v>
                </c:pt>
                <c:pt idx="61">
                  <c:v>0.0115643835616438</c:v>
                </c:pt>
                <c:pt idx="62">
                  <c:v>0.0117479452054795</c:v>
                </c:pt>
                <c:pt idx="63">
                  <c:v>0.0119315068493151</c:v>
                </c:pt>
                <c:pt idx="64">
                  <c:v>0.0121150684931507</c:v>
                </c:pt>
                <c:pt idx="65">
                  <c:v>0.0122986301369863</c:v>
                </c:pt>
                <c:pt idx="66">
                  <c:v>0.0124821917808219</c:v>
                </c:pt>
                <c:pt idx="67">
                  <c:v>0.0126657534246575</c:v>
                </c:pt>
                <c:pt idx="68">
                  <c:v>0.0128493150684932</c:v>
                </c:pt>
                <c:pt idx="69">
                  <c:v>0.0130328767123288</c:v>
                </c:pt>
                <c:pt idx="70">
                  <c:v>0.0132164383561644</c:v>
                </c:pt>
                <c:pt idx="71">
                  <c:v>0.0134</c:v>
                </c:pt>
                <c:pt idx="72">
                  <c:v>0.0135835616438356</c:v>
                </c:pt>
                <c:pt idx="73">
                  <c:v>0.0137671232876712</c:v>
                </c:pt>
                <c:pt idx="74">
                  <c:v>0.0139506849315068</c:v>
                </c:pt>
                <c:pt idx="75">
                  <c:v>0.0141342465753425</c:v>
                </c:pt>
                <c:pt idx="76">
                  <c:v>0.0143178082191781</c:v>
                </c:pt>
                <c:pt idx="77">
                  <c:v>0.0145013698630137</c:v>
                </c:pt>
                <c:pt idx="78">
                  <c:v>0.0146849315068493</c:v>
                </c:pt>
                <c:pt idx="79">
                  <c:v>0.0148684931506849</c:v>
                </c:pt>
                <c:pt idx="80">
                  <c:v>0.0150520547945205</c:v>
                </c:pt>
                <c:pt idx="81">
                  <c:v>0.0152356164383562</c:v>
                </c:pt>
                <c:pt idx="82">
                  <c:v>0.0154191780821918</c:v>
                </c:pt>
                <c:pt idx="83">
                  <c:v>0.0156027397260274</c:v>
                </c:pt>
                <c:pt idx="84">
                  <c:v>0.015786301369863</c:v>
                </c:pt>
                <c:pt idx="85">
                  <c:v>0.0159698630136986</c:v>
                </c:pt>
                <c:pt idx="86">
                  <c:v>0.0161534246575342</c:v>
                </c:pt>
                <c:pt idx="87">
                  <c:v>0.0163369863013699</c:v>
                </c:pt>
                <c:pt idx="88">
                  <c:v>0.0165205479452055</c:v>
                </c:pt>
                <c:pt idx="89">
                  <c:v>0.0167041095890411</c:v>
                </c:pt>
                <c:pt idx="90">
                  <c:v>0.0168876712328767</c:v>
                </c:pt>
                <c:pt idx="91">
                  <c:v>0.0170712328767123</c:v>
                </c:pt>
                <c:pt idx="92">
                  <c:v>0.0172547945205479</c:v>
                </c:pt>
                <c:pt idx="93">
                  <c:v>0.0174383561643836</c:v>
                </c:pt>
                <c:pt idx="94">
                  <c:v>0.0176219178082192</c:v>
                </c:pt>
                <c:pt idx="95">
                  <c:v>0.0178054794520548</c:v>
                </c:pt>
                <c:pt idx="96">
                  <c:v>0.0179890410958904</c:v>
                </c:pt>
                <c:pt idx="97">
                  <c:v>0.018172602739726</c:v>
                </c:pt>
                <c:pt idx="98">
                  <c:v>0.0183561643835616</c:v>
                </c:pt>
                <c:pt idx="99">
                  <c:v>0.0185397260273973</c:v>
                </c:pt>
                <c:pt idx="100">
                  <c:v>0.0187232876712329</c:v>
                </c:pt>
                <c:pt idx="101">
                  <c:v>0.0189068493150685</c:v>
                </c:pt>
                <c:pt idx="102">
                  <c:v>0.0190904109589041</c:v>
                </c:pt>
                <c:pt idx="103">
                  <c:v>0.0192739726027397</c:v>
                </c:pt>
                <c:pt idx="104">
                  <c:v>0.0194575342465753</c:v>
                </c:pt>
                <c:pt idx="105">
                  <c:v>0.019641095890411</c:v>
                </c:pt>
                <c:pt idx="106">
                  <c:v>0.0198246575342466</c:v>
                </c:pt>
                <c:pt idx="107">
                  <c:v>0.0200082191780822</c:v>
                </c:pt>
                <c:pt idx="108">
                  <c:v>0.0201917808219178</c:v>
                </c:pt>
                <c:pt idx="109">
                  <c:v>0.0203753424657534</c:v>
                </c:pt>
                <c:pt idx="110">
                  <c:v>0.020558904109589</c:v>
                </c:pt>
                <c:pt idx="111">
                  <c:v>0.0207424657534247</c:v>
                </c:pt>
                <c:pt idx="112">
                  <c:v>0.0209260273972603</c:v>
                </c:pt>
                <c:pt idx="113">
                  <c:v>0.0211095890410959</c:v>
                </c:pt>
                <c:pt idx="114">
                  <c:v>0.0212931506849315</c:v>
                </c:pt>
                <c:pt idx="115">
                  <c:v>0.0214767123287671</c:v>
                </c:pt>
                <c:pt idx="116">
                  <c:v>0.0216602739726027</c:v>
                </c:pt>
                <c:pt idx="117">
                  <c:v>0.0218438356164384</c:v>
                </c:pt>
                <c:pt idx="118">
                  <c:v>0.022027397260274</c:v>
                </c:pt>
                <c:pt idx="119">
                  <c:v>0.0222109589041096</c:v>
                </c:pt>
                <c:pt idx="120">
                  <c:v>0.0223945205479452</c:v>
                </c:pt>
                <c:pt idx="121">
                  <c:v>0.0225780821917808</c:v>
                </c:pt>
                <c:pt idx="122">
                  <c:v>0.0227616438356164</c:v>
                </c:pt>
                <c:pt idx="123">
                  <c:v>0.0229452054794521</c:v>
                </c:pt>
                <c:pt idx="124">
                  <c:v>0.0231287671232877</c:v>
                </c:pt>
                <c:pt idx="125">
                  <c:v>0.0233123287671233</c:v>
                </c:pt>
                <c:pt idx="126">
                  <c:v>0.0234958904109589</c:v>
                </c:pt>
                <c:pt idx="127">
                  <c:v>0.0236794520547945</c:v>
                </c:pt>
                <c:pt idx="128">
                  <c:v>0.0238630136986301</c:v>
                </c:pt>
                <c:pt idx="129">
                  <c:v>0.0240465753424658</c:v>
                </c:pt>
                <c:pt idx="130">
                  <c:v>0.0242301369863014</c:v>
                </c:pt>
                <c:pt idx="131">
                  <c:v>0.024413698630137</c:v>
                </c:pt>
                <c:pt idx="132">
                  <c:v>0.0245972602739726</c:v>
                </c:pt>
                <c:pt idx="133">
                  <c:v>0.0247808219178082</c:v>
                </c:pt>
                <c:pt idx="134">
                  <c:v>0.0249643835616438</c:v>
                </c:pt>
                <c:pt idx="135">
                  <c:v>0.0251479452054795</c:v>
                </c:pt>
                <c:pt idx="136">
                  <c:v>0.0253315068493151</c:v>
                </c:pt>
                <c:pt idx="137">
                  <c:v>0.0255150684931507</c:v>
                </c:pt>
                <c:pt idx="138">
                  <c:v>0.0256986301369863</c:v>
                </c:pt>
                <c:pt idx="139">
                  <c:v>0.0258821917808219</c:v>
                </c:pt>
                <c:pt idx="140">
                  <c:v>0.0260657534246575</c:v>
                </c:pt>
                <c:pt idx="141">
                  <c:v>0.0262493150684932</c:v>
                </c:pt>
                <c:pt idx="142">
                  <c:v>0.0264328767123288</c:v>
                </c:pt>
                <c:pt idx="143">
                  <c:v>0.0266164383561644</c:v>
                </c:pt>
                <c:pt idx="144">
                  <c:v>0.0268</c:v>
                </c:pt>
                <c:pt idx="145">
                  <c:v>0.0269835616438356</c:v>
                </c:pt>
                <c:pt idx="146">
                  <c:v>0.0271671232876712</c:v>
                </c:pt>
                <c:pt idx="147">
                  <c:v>0.0273506849315069</c:v>
                </c:pt>
                <c:pt idx="148">
                  <c:v>0.0275342465753425</c:v>
                </c:pt>
                <c:pt idx="149">
                  <c:v>0.0277178082191781</c:v>
                </c:pt>
                <c:pt idx="150">
                  <c:v>0.0279013698630137</c:v>
                </c:pt>
                <c:pt idx="151">
                  <c:v>0.0280849315068493</c:v>
                </c:pt>
                <c:pt idx="152">
                  <c:v>0.0282684931506849</c:v>
                </c:pt>
                <c:pt idx="153">
                  <c:v>0.0284520547945205</c:v>
                </c:pt>
                <c:pt idx="154">
                  <c:v>0.0286356164383562</c:v>
                </c:pt>
                <c:pt idx="155">
                  <c:v>0.0288191780821918</c:v>
                </c:pt>
                <c:pt idx="156">
                  <c:v>0.0290027397260274</c:v>
                </c:pt>
                <c:pt idx="157">
                  <c:v>0.029186301369863</c:v>
                </c:pt>
                <c:pt idx="158">
                  <c:v>0.0293698630136986</c:v>
                </c:pt>
                <c:pt idx="159">
                  <c:v>0.0295534246575342</c:v>
                </c:pt>
                <c:pt idx="160">
                  <c:v>0.0297369863013699</c:v>
                </c:pt>
                <c:pt idx="161">
                  <c:v>0.0299205479452055</c:v>
                </c:pt>
                <c:pt idx="162">
                  <c:v>0.0301041095890411</c:v>
                </c:pt>
                <c:pt idx="163">
                  <c:v>0.0302876712328767</c:v>
                </c:pt>
                <c:pt idx="164">
                  <c:v>0.0304712328767123</c:v>
                </c:pt>
                <c:pt idx="165">
                  <c:v>0.0306547945205479</c:v>
                </c:pt>
                <c:pt idx="166">
                  <c:v>0.0308383561643836</c:v>
                </c:pt>
                <c:pt idx="167">
                  <c:v>0.0310219178082192</c:v>
                </c:pt>
                <c:pt idx="168">
                  <c:v>0.0312054794520548</c:v>
                </c:pt>
                <c:pt idx="169">
                  <c:v>0.0313890410958904</c:v>
                </c:pt>
                <c:pt idx="170">
                  <c:v>0.031572602739726</c:v>
                </c:pt>
                <c:pt idx="171">
                  <c:v>0.0317561643835616</c:v>
                </c:pt>
                <c:pt idx="172">
                  <c:v>0.0319397260273973</c:v>
                </c:pt>
                <c:pt idx="173">
                  <c:v>0.0321232876712329</c:v>
                </c:pt>
                <c:pt idx="174">
                  <c:v>0.0323068493150685</c:v>
                </c:pt>
                <c:pt idx="175">
                  <c:v>0.0324904109589041</c:v>
                </c:pt>
                <c:pt idx="176">
                  <c:v>0.0326739726027397</c:v>
                </c:pt>
                <c:pt idx="177">
                  <c:v>0.0328575342465753</c:v>
                </c:pt>
                <c:pt idx="178">
                  <c:v>0.033041095890411</c:v>
                </c:pt>
                <c:pt idx="179">
                  <c:v>0.0332246575342466</c:v>
                </c:pt>
                <c:pt idx="180">
                  <c:v>0.0334082191780822</c:v>
                </c:pt>
                <c:pt idx="181">
                  <c:v>0.0335917808219178</c:v>
                </c:pt>
                <c:pt idx="182">
                  <c:v>0.0337753424657534</c:v>
                </c:pt>
                <c:pt idx="183">
                  <c:v>0.033958904109589</c:v>
                </c:pt>
                <c:pt idx="184">
                  <c:v>0.0341424657534247</c:v>
                </c:pt>
                <c:pt idx="185">
                  <c:v>0.0343260273972603</c:v>
                </c:pt>
                <c:pt idx="186">
                  <c:v>0.0345095890410959</c:v>
                </c:pt>
                <c:pt idx="187">
                  <c:v>0.0346931506849315</c:v>
                </c:pt>
                <c:pt idx="188">
                  <c:v>0.0348767123287671</c:v>
                </c:pt>
                <c:pt idx="189">
                  <c:v>0.0350602739726027</c:v>
                </c:pt>
                <c:pt idx="190">
                  <c:v>0.0352438356164384</c:v>
                </c:pt>
                <c:pt idx="191">
                  <c:v>0.035427397260274</c:v>
                </c:pt>
                <c:pt idx="192">
                  <c:v>0.0356109589041096</c:v>
                </c:pt>
                <c:pt idx="193">
                  <c:v>0.0357945205479452</c:v>
                </c:pt>
                <c:pt idx="194">
                  <c:v>0.0359780821917808</c:v>
                </c:pt>
                <c:pt idx="195">
                  <c:v>0.0361616438356164</c:v>
                </c:pt>
                <c:pt idx="196">
                  <c:v>0.0363452054794521</c:v>
                </c:pt>
                <c:pt idx="197">
                  <c:v>0.0365287671232877</c:v>
                </c:pt>
                <c:pt idx="198">
                  <c:v>0.0367123287671233</c:v>
                </c:pt>
                <c:pt idx="199">
                  <c:v>0.0368958904109589</c:v>
                </c:pt>
                <c:pt idx="200">
                  <c:v>0.0370794520547945</c:v>
                </c:pt>
                <c:pt idx="201">
                  <c:v>0.0372630136986301</c:v>
                </c:pt>
                <c:pt idx="202">
                  <c:v>0.0374465753424658</c:v>
                </c:pt>
                <c:pt idx="203">
                  <c:v>0.0376301369863014</c:v>
                </c:pt>
                <c:pt idx="204">
                  <c:v>0.037813698630137</c:v>
                </c:pt>
                <c:pt idx="205">
                  <c:v>0.0379972602739726</c:v>
                </c:pt>
                <c:pt idx="206">
                  <c:v>0.0381808219178082</c:v>
                </c:pt>
                <c:pt idx="207">
                  <c:v>0.0383643835616438</c:v>
                </c:pt>
                <c:pt idx="208">
                  <c:v>0.0385479452054795</c:v>
                </c:pt>
                <c:pt idx="209">
                  <c:v>0.0387315068493151</c:v>
                </c:pt>
                <c:pt idx="210">
                  <c:v>0.0389150684931507</c:v>
                </c:pt>
                <c:pt idx="211">
                  <c:v>0.0390986301369863</c:v>
                </c:pt>
                <c:pt idx="212">
                  <c:v>0.0392821917808219</c:v>
                </c:pt>
                <c:pt idx="213">
                  <c:v>0.0394657534246575</c:v>
                </c:pt>
                <c:pt idx="214">
                  <c:v>0.0396493150684932</c:v>
                </c:pt>
                <c:pt idx="215">
                  <c:v>0.0398328767123288</c:v>
                </c:pt>
                <c:pt idx="216">
                  <c:v>0.0400164383561644</c:v>
                </c:pt>
                <c:pt idx="217">
                  <c:v>0.0402</c:v>
                </c:pt>
                <c:pt idx="218">
                  <c:v>0.0403835616438356</c:v>
                </c:pt>
                <c:pt idx="219">
                  <c:v>0.0405671232876712</c:v>
                </c:pt>
                <c:pt idx="220">
                  <c:v>0.0407506849315068</c:v>
                </c:pt>
                <c:pt idx="221">
                  <c:v>0.0409342465753425</c:v>
                </c:pt>
                <c:pt idx="222">
                  <c:v>0.0411178082191781</c:v>
                </c:pt>
                <c:pt idx="223">
                  <c:v>0.0413013698630137</c:v>
                </c:pt>
                <c:pt idx="224">
                  <c:v>0.0414849315068493</c:v>
                </c:pt>
                <c:pt idx="225">
                  <c:v>0.0416684931506849</c:v>
                </c:pt>
                <c:pt idx="226">
                  <c:v>0.0418520547945205</c:v>
                </c:pt>
                <c:pt idx="227">
                  <c:v>0.0420356164383562</c:v>
                </c:pt>
                <c:pt idx="228">
                  <c:v>0.0422191780821918</c:v>
                </c:pt>
                <c:pt idx="229">
                  <c:v>0.0424027397260274</c:v>
                </c:pt>
                <c:pt idx="230">
                  <c:v>0.042586301369863</c:v>
                </c:pt>
                <c:pt idx="231">
                  <c:v>0.0427698630136986</c:v>
                </c:pt>
                <c:pt idx="232">
                  <c:v>0.0429534246575342</c:v>
                </c:pt>
                <c:pt idx="233">
                  <c:v>0.0431369863013699</c:v>
                </c:pt>
                <c:pt idx="234">
                  <c:v>0.0433205479452055</c:v>
                </c:pt>
                <c:pt idx="235">
                  <c:v>0.0435041095890411</c:v>
                </c:pt>
                <c:pt idx="236">
                  <c:v>0.0436876712328767</c:v>
                </c:pt>
                <c:pt idx="237">
                  <c:v>0.0438712328767123</c:v>
                </c:pt>
                <c:pt idx="238">
                  <c:v>0.0440547945205479</c:v>
                </c:pt>
                <c:pt idx="239">
                  <c:v>0.0442383561643836</c:v>
                </c:pt>
                <c:pt idx="240">
                  <c:v>0.0444219178082192</c:v>
                </c:pt>
                <c:pt idx="241">
                  <c:v>0.0446054794520548</c:v>
                </c:pt>
                <c:pt idx="242">
                  <c:v>0.0447890410958904</c:v>
                </c:pt>
                <c:pt idx="243">
                  <c:v>0.044972602739726</c:v>
                </c:pt>
                <c:pt idx="244">
                  <c:v>0.0451561643835616</c:v>
                </c:pt>
                <c:pt idx="245">
                  <c:v>0.0453397260273973</c:v>
                </c:pt>
                <c:pt idx="246">
                  <c:v>0.0455232876712329</c:v>
                </c:pt>
                <c:pt idx="247">
                  <c:v>0.0457068493150685</c:v>
                </c:pt>
                <c:pt idx="248">
                  <c:v>0.0458904109589041</c:v>
                </c:pt>
                <c:pt idx="249">
                  <c:v>0.0460739726027397</c:v>
                </c:pt>
                <c:pt idx="250">
                  <c:v>0.0462575342465753</c:v>
                </c:pt>
                <c:pt idx="251">
                  <c:v>0.046441095890411</c:v>
                </c:pt>
                <c:pt idx="252">
                  <c:v>0.0466246575342466</c:v>
                </c:pt>
                <c:pt idx="253">
                  <c:v>0.0468082191780822</c:v>
                </c:pt>
                <c:pt idx="254">
                  <c:v>0.0469917808219178</c:v>
                </c:pt>
                <c:pt idx="255">
                  <c:v>0.0471753424657534</c:v>
                </c:pt>
                <c:pt idx="256">
                  <c:v>0.047358904109589</c:v>
                </c:pt>
                <c:pt idx="257">
                  <c:v>0.0475424657534247</c:v>
                </c:pt>
                <c:pt idx="258">
                  <c:v>0.0477260273972603</c:v>
                </c:pt>
                <c:pt idx="259">
                  <c:v>0.0479095890410959</c:v>
                </c:pt>
                <c:pt idx="260">
                  <c:v>0.0480931506849315</c:v>
                </c:pt>
                <c:pt idx="261">
                  <c:v>0.0482767123287671</c:v>
                </c:pt>
                <c:pt idx="262">
                  <c:v>0.0484602739726027</c:v>
                </c:pt>
                <c:pt idx="263">
                  <c:v>0.0486438356164384</c:v>
                </c:pt>
                <c:pt idx="264">
                  <c:v>0.048827397260274</c:v>
                </c:pt>
                <c:pt idx="265">
                  <c:v>0.0490109589041096</c:v>
                </c:pt>
                <c:pt idx="266">
                  <c:v>0.0491945205479452</c:v>
                </c:pt>
                <c:pt idx="267">
                  <c:v>0.0493780821917808</c:v>
                </c:pt>
                <c:pt idx="268">
                  <c:v>0.0495616438356164</c:v>
                </c:pt>
                <c:pt idx="269">
                  <c:v>0.0497452054794521</c:v>
                </c:pt>
                <c:pt idx="270">
                  <c:v>0.0499287671232877</c:v>
                </c:pt>
                <c:pt idx="271">
                  <c:v>0.0501123287671233</c:v>
                </c:pt>
                <c:pt idx="272">
                  <c:v>0.0502958904109589</c:v>
                </c:pt>
                <c:pt idx="273">
                  <c:v>0.0504794520547945</c:v>
                </c:pt>
                <c:pt idx="274">
                  <c:v>0.0506630136986301</c:v>
                </c:pt>
                <c:pt idx="275">
                  <c:v>0.0508465753424658</c:v>
                </c:pt>
                <c:pt idx="276">
                  <c:v>0.0510301369863014</c:v>
                </c:pt>
                <c:pt idx="277">
                  <c:v>0.051213698630137</c:v>
                </c:pt>
                <c:pt idx="278">
                  <c:v>0.0513972602739726</c:v>
                </c:pt>
                <c:pt idx="279">
                  <c:v>0.0515808219178082</c:v>
                </c:pt>
                <c:pt idx="280">
                  <c:v>0.0517643835616438</c:v>
                </c:pt>
                <c:pt idx="281">
                  <c:v>0.0519479452054795</c:v>
                </c:pt>
                <c:pt idx="282">
                  <c:v>0.0521315068493151</c:v>
                </c:pt>
                <c:pt idx="283">
                  <c:v>0.0523150684931507</c:v>
                </c:pt>
                <c:pt idx="284">
                  <c:v>0.0524986301369863</c:v>
                </c:pt>
                <c:pt idx="285">
                  <c:v>0.0526821917808219</c:v>
                </c:pt>
                <c:pt idx="286">
                  <c:v>0.0528657534246575</c:v>
                </c:pt>
                <c:pt idx="287">
                  <c:v>0.0530493150684931</c:v>
                </c:pt>
                <c:pt idx="288">
                  <c:v>0.0532328767123288</c:v>
                </c:pt>
                <c:pt idx="289">
                  <c:v>0.0534164383561644</c:v>
                </c:pt>
                <c:pt idx="290">
                  <c:v>0.0536</c:v>
                </c:pt>
                <c:pt idx="291">
                  <c:v>0.0537835616438356</c:v>
                </c:pt>
                <c:pt idx="292">
                  <c:v>0.0539671232876712</c:v>
                </c:pt>
                <c:pt idx="293">
                  <c:v>0.0541506849315068</c:v>
                </c:pt>
                <c:pt idx="294">
                  <c:v>0.0543342465753425</c:v>
                </c:pt>
                <c:pt idx="295">
                  <c:v>0.0545178082191781</c:v>
                </c:pt>
                <c:pt idx="296">
                  <c:v>0.0547013698630137</c:v>
                </c:pt>
                <c:pt idx="297">
                  <c:v>0.0548849315068493</c:v>
                </c:pt>
                <c:pt idx="298">
                  <c:v>0.0550684931506849</c:v>
                </c:pt>
                <c:pt idx="299">
                  <c:v>0.0552520547945205</c:v>
                </c:pt>
                <c:pt idx="300">
                  <c:v>0.0554356164383562</c:v>
                </c:pt>
                <c:pt idx="301">
                  <c:v>0.0556191780821918</c:v>
                </c:pt>
                <c:pt idx="302">
                  <c:v>0.0558027397260274</c:v>
                </c:pt>
                <c:pt idx="303">
                  <c:v>0.055986301369863</c:v>
                </c:pt>
                <c:pt idx="304">
                  <c:v>0.0561698630136986</c:v>
                </c:pt>
                <c:pt idx="305">
                  <c:v>0.0563534246575342</c:v>
                </c:pt>
                <c:pt idx="306">
                  <c:v>0.0565369863013699</c:v>
                </c:pt>
                <c:pt idx="307">
                  <c:v>0.0567205479452055</c:v>
                </c:pt>
                <c:pt idx="308">
                  <c:v>0.0569041095890411</c:v>
                </c:pt>
                <c:pt idx="309">
                  <c:v>0.0570876712328767</c:v>
                </c:pt>
                <c:pt idx="310">
                  <c:v>0.0572712328767123</c:v>
                </c:pt>
                <c:pt idx="311">
                  <c:v>0.0574547945205479</c:v>
                </c:pt>
                <c:pt idx="312">
                  <c:v>0.0576383561643836</c:v>
                </c:pt>
                <c:pt idx="313">
                  <c:v>0.0578219178082192</c:v>
                </c:pt>
                <c:pt idx="314">
                  <c:v>0.0580054794520548</c:v>
                </c:pt>
                <c:pt idx="315">
                  <c:v>0.0581890410958904</c:v>
                </c:pt>
                <c:pt idx="316">
                  <c:v>0.058372602739726</c:v>
                </c:pt>
                <c:pt idx="317">
                  <c:v>0.0585561643835616</c:v>
                </c:pt>
                <c:pt idx="318">
                  <c:v>0.0587397260273973</c:v>
                </c:pt>
                <c:pt idx="319">
                  <c:v>0.0589232876712329</c:v>
                </c:pt>
                <c:pt idx="320">
                  <c:v>0.0591068493150685</c:v>
                </c:pt>
                <c:pt idx="321">
                  <c:v>0.0592904109589041</c:v>
                </c:pt>
                <c:pt idx="322">
                  <c:v>0.0594739726027397</c:v>
                </c:pt>
                <c:pt idx="323">
                  <c:v>0.0596575342465753</c:v>
                </c:pt>
                <c:pt idx="324">
                  <c:v>0.059841095890411</c:v>
                </c:pt>
                <c:pt idx="325">
                  <c:v>0.0600246575342466</c:v>
                </c:pt>
                <c:pt idx="326">
                  <c:v>0.0602082191780822</c:v>
                </c:pt>
                <c:pt idx="327">
                  <c:v>0.0603917808219178</c:v>
                </c:pt>
                <c:pt idx="328">
                  <c:v>0.0605753424657534</c:v>
                </c:pt>
                <c:pt idx="329">
                  <c:v>0.060758904109589</c:v>
                </c:pt>
                <c:pt idx="330">
                  <c:v>0.0609424657534247</c:v>
                </c:pt>
                <c:pt idx="331">
                  <c:v>0.0611260273972603</c:v>
                </c:pt>
                <c:pt idx="332">
                  <c:v>0.0613095890410959</c:v>
                </c:pt>
                <c:pt idx="333">
                  <c:v>0.0614931506849315</c:v>
                </c:pt>
                <c:pt idx="334">
                  <c:v>0.0616767123287671</c:v>
                </c:pt>
                <c:pt idx="335">
                  <c:v>0.0618602739726027</c:v>
                </c:pt>
                <c:pt idx="336">
                  <c:v>0.0620438356164384</c:v>
                </c:pt>
                <c:pt idx="337">
                  <c:v>0.062227397260274</c:v>
                </c:pt>
                <c:pt idx="338">
                  <c:v>0.0624109589041096</c:v>
                </c:pt>
                <c:pt idx="339">
                  <c:v>0.0625945205479452</c:v>
                </c:pt>
                <c:pt idx="340">
                  <c:v>0.0627780821917808</c:v>
                </c:pt>
                <c:pt idx="341">
                  <c:v>0.0629616438356164</c:v>
                </c:pt>
                <c:pt idx="342">
                  <c:v>0.0631452054794521</c:v>
                </c:pt>
                <c:pt idx="343">
                  <c:v>0.0633287671232877</c:v>
                </c:pt>
                <c:pt idx="344">
                  <c:v>0.0635123287671233</c:v>
                </c:pt>
                <c:pt idx="345">
                  <c:v>0.0636958904109589</c:v>
                </c:pt>
                <c:pt idx="346">
                  <c:v>0.0638794520547945</c:v>
                </c:pt>
                <c:pt idx="347">
                  <c:v>0.0640630136986301</c:v>
                </c:pt>
                <c:pt idx="348">
                  <c:v>0.0642465753424658</c:v>
                </c:pt>
                <c:pt idx="349">
                  <c:v>0.0644301369863014</c:v>
                </c:pt>
                <c:pt idx="350">
                  <c:v>0.064613698630137</c:v>
                </c:pt>
                <c:pt idx="351">
                  <c:v>0.0647972602739726</c:v>
                </c:pt>
                <c:pt idx="352">
                  <c:v>0.0649808219178082</c:v>
                </c:pt>
                <c:pt idx="353">
                  <c:v>0.0651643835616438</c:v>
                </c:pt>
                <c:pt idx="354">
                  <c:v>0.0653479452054795</c:v>
                </c:pt>
                <c:pt idx="355">
                  <c:v>0.0655315068493151</c:v>
                </c:pt>
                <c:pt idx="356">
                  <c:v>0.0657150684931507</c:v>
                </c:pt>
                <c:pt idx="357">
                  <c:v>0.0658986301369863</c:v>
                </c:pt>
                <c:pt idx="358">
                  <c:v>0.0660821917808219</c:v>
                </c:pt>
                <c:pt idx="359">
                  <c:v>0.0662657534246575</c:v>
                </c:pt>
                <c:pt idx="360">
                  <c:v>0.0664493150684932</c:v>
                </c:pt>
                <c:pt idx="361">
                  <c:v>0.0666328767123288</c:v>
                </c:pt>
                <c:pt idx="362">
                  <c:v>0.0668164383561644</c:v>
                </c:pt>
                <c:pt idx="363">
                  <c:v>0.067</c:v>
                </c:pt>
                <c:pt idx="364">
                  <c:v>0.0671835616438356</c:v>
                </c:pt>
                <c:pt idx="365">
                  <c:v>0.0673671232876712</c:v>
                </c:pt>
                <c:pt idx="366">
                  <c:v>0.0675506849315068</c:v>
                </c:pt>
                <c:pt idx="367">
                  <c:v>0.0677342465753425</c:v>
                </c:pt>
                <c:pt idx="368">
                  <c:v>0.0679178082191781</c:v>
                </c:pt>
                <c:pt idx="369">
                  <c:v>0.0681013698630137</c:v>
                </c:pt>
                <c:pt idx="370">
                  <c:v>0.0682849315068493</c:v>
                </c:pt>
                <c:pt idx="371">
                  <c:v>0.0684684931506849</c:v>
                </c:pt>
                <c:pt idx="372">
                  <c:v>0.0686520547945206</c:v>
                </c:pt>
                <c:pt idx="373">
                  <c:v>0.0688356164383562</c:v>
                </c:pt>
                <c:pt idx="374">
                  <c:v>0.0690191780821918</c:v>
                </c:pt>
                <c:pt idx="375">
                  <c:v>0.0692027397260274</c:v>
                </c:pt>
                <c:pt idx="376">
                  <c:v>0.069386301369863</c:v>
                </c:pt>
                <c:pt idx="377">
                  <c:v>0.0695698630136986</c:v>
                </c:pt>
                <c:pt idx="378">
                  <c:v>0.0697534246575342</c:v>
                </c:pt>
                <c:pt idx="379">
                  <c:v>0.0699369863013699</c:v>
                </c:pt>
                <c:pt idx="380">
                  <c:v>0.0701205479452055</c:v>
                </c:pt>
                <c:pt idx="381">
                  <c:v>0.0703041095890411</c:v>
                </c:pt>
                <c:pt idx="382">
                  <c:v>0.0704876712328767</c:v>
                </c:pt>
                <c:pt idx="383">
                  <c:v>0.0706712328767123</c:v>
                </c:pt>
                <c:pt idx="384">
                  <c:v>0.070854794520548</c:v>
                </c:pt>
                <c:pt idx="385">
                  <c:v>0.0710383561643836</c:v>
                </c:pt>
                <c:pt idx="386">
                  <c:v>0.0712219178082192</c:v>
                </c:pt>
                <c:pt idx="387">
                  <c:v>0.0714054794520548</c:v>
                </c:pt>
                <c:pt idx="388">
                  <c:v>0.0715890410958904</c:v>
                </c:pt>
                <c:pt idx="389">
                  <c:v>0.071772602739726</c:v>
                </c:pt>
                <c:pt idx="390">
                  <c:v>0.0719561643835616</c:v>
                </c:pt>
                <c:pt idx="391">
                  <c:v>0.0721397260273973</c:v>
                </c:pt>
                <c:pt idx="392">
                  <c:v>0.0723232876712329</c:v>
                </c:pt>
                <c:pt idx="393">
                  <c:v>0.0725068493150685</c:v>
                </c:pt>
                <c:pt idx="394">
                  <c:v>0.0726904109589041</c:v>
                </c:pt>
                <c:pt idx="395">
                  <c:v>0.0728739726027397</c:v>
                </c:pt>
                <c:pt idx="396">
                  <c:v>0.0730575342465753</c:v>
                </c:pt>
                <c:pt idx="397">
                  <c:v>0.073241095890411</c:v>
                </c:pt>
                <c:pt idx="398">
                  <c:v>0.0734246575342466</c:v>
                </c:pt>
                <c:pt idx="399">
                  <c:v>0.0736082191780822</c:v>
                </c:pt>
                <c:pt idx="400">
                  <c:v>0.0737917808219178</c:v>
                </c:pt>
                <c:pt idx="401">
                  <c:v>0.0739753424657534</c:v>
                </c:pt>
                <c:pt idx="402">
                  <c:v>0.074158904109589</c:v>
                </c:pt>
                <c:pt idx="403">
                  <c:v>0.0743424657534247</c:v>
                </c:pt>
                <c:pt idx="404">
                  <c:v>0.0745260273972603</c:v>
                </c:pt>
                <c:pt idx="405">
                  <c:v>0.0747095890410959</c:v>
                </c:pt>
                <c:pt idx="406">
                  <c:v>0.0748931506849315</c:v>
                </c:pt>
                <c:pt idx="407">
                  <c:v>0.0750767123287671</c:v>
                </c:pt>
                <c:pt idx="408">
                  <c:v>0.0752602739726027</c:v>
                </c:pt>
                <c:pt idx="409">
                  <c:v>0.0754438356164384</c:v>
                </c:pt>
                <c:pt idx="410">
                  <c:v>0.075627397260274</c:v>
                </c:pt>
                <c:pt idx="411">
                  <c:v>0.0758109589041096</c:v>
                </c:pt>
                <c:pt idx="412">
                  <c:v>0.0759945205479452</c:v>
                </c:pt>
                <c:pt idx="413">
                  <c:v>0.0761780821917808</c:v>
                </c:pt>
                <c:pt idx="414">
                  <c:v>0.0763616438356164</c:v>
                </c:pt>
                <c:pt idx="415">
                  <c:v>0.0765452054794521</c:v>
                </c:pt>
                <c:pt idx="416">
                  <c:v>0.0767287671232877</c:v>
                </c:pt>
                <c:pt idx="417">
                  <c:v>0.0769123287671233</c:v>
                </c:pt>
                <c:pt idx="418">
                  <c:v>0.0770958904109589</c:v>
                </c:pt>
                <c:pt idx="419">
                  <c:v>0.0772794520547945</c:v>
                </c:pt>
                <c:pt idx="420">
                  <c:v>0.0774630136986301</c:v>
                </c:pt>
                <c:pt idx="421">
                  <c:v>0.0776465753424658</c:v>
                </c:pt>
                <c:pt idx="422">
                  <c:v>0.0778301369863014</c:v>
                </c:pt>
                <c:pt idx="423">
                  <c:v>0.078013698630137</c:v>
                </c:pt>
                <c:pt idx="424">
                  <c:v>0.0781972602739726</c:v>
                </c:pt>
                <c:pt idx="425">
                  <c:v>0.0783808219178082</c:v>
                </c:pt>
                <c:pt idx="426">
                  <c:v>0.0785643835616438</c:v>
                </c:pt>
                <c:pt idx="427">
                  <c:v>0.0787479452054795</c:v>
                </c:pt>
                <c:pt idx="428">
                  <c:v>0.0789315068493151</c:v>
                </c:pt>
                <c:pt idx="429">
                  <c:v>0.0791150684931507</c:v>
                </c:pt>
                <c:pt idx="430">
                  <c:v>0.0792986301369863</c:v>
                </c:pt>
                <c:pt idx="431">
                  <c:v>0.0794821917808219</c:v>
                </c:pt>
                <c:pt idx="432">
                  <c:v>0.0796657534246575</c:v>
                </c:pt>
                <c:pt idx="433">
                  <c:v>0.0798493150684931</c:v>
                </c:pt>
                <c:pt idx="434">
                  <c:v>0.0800328767123288</c:v>
                </c:pt>
                <c:pt idx="435">
                  <c:v>0.0802164383561644</c:v>
                </c:pt>
                <c:pt idx="436">
                  <c:v>0.0804</c:v>
                </c:pt>
                <c:pt idx="437">
                  <c:v>0.0805835616438356</c:v>
                </c:pt>
                <c:pt idx="438">
                  <c:v>0.0807671232876712</c:v>
                </c:pt>
                <c:pt idx="439">
                  <c:v>0.0809506849315069</c:v>
                </c:pt>
                <c:pt idx="440">
                  <c:v>0.0811342465753425</c:v>
                </c:pt>
                <c:pt idx="441">
                  <c:v>0.0813178082191781</c:v>
                </c:pt>
                <c:pt idx="442">
                  <c:v>0.0815013698630137</c:v>
                </c:pt>
                <c:pt idx="443">
                  <c:v>0.0816849315068493</c:v>
                </c:pt>
                <c:pt idx="444">
                  <c:v>0.0818684931506849</c:v>
                </c:pt>
                <c:pt idx="445">
                  <c:v>0.0820520547945205</c:v>
                </c:pt>
                <c:pt idx="446">
                  <c:v>0.0822356164383562</c:v>
                </c:pt>
                <c:pt idx="447">
                  <c:v>0.0824191780821918</c:v>
                </c:pt>
                <c:pt idx="448">
                  <c:v>0.0826027397260274</c:v>
                </c:pt>
                <c:pt idx="449">
                  <c:v>0.082786301369863</c:v>
                </c:pt>
                <c:pt idx="450">
                  <c:v>0.0829698630136986</c:v>
                </c:pt>
                <c:pt idx="451">
                  <c:v>0.0831534246575343</c:v>
                </c:pt>
                <c:pt idx="452">
                  <c:v>0.0833369863013699</c:v>
                </c:pt>
                <c:pt idx="453">
                  <c:v>0.0835205479452055</c:v>
                </c:pt>
                <c:pt idx="454">
                  <c:v>0.0837041095890411</c:v>
                </c:pt>
                <c:pt idx="455">
                  <c:v>0.0838876712328767</c:v>
                </c:pt>
                <c:pt idx="456">
                  <c:v>0.0840712328767123</c:v>
                </c:pt>
                <c:pt idx="457">
                  <c:v>0.0842547945205479</c:v>
                </c:pt>
                <c:pt idx="458">
                  <c:v>0.0844383561643836</c:v>
                </c:pt>
                <c:pt idx="459">
                  <c:v>0.0846219178082192</c:v>
                </c:pt>
                <c:pt idx="460">
                  <c:v>0.0848054794520548</c:v>
                </c:pt>
                <c:pt idx="461">
                  <c:v>0.0849890410958904</c:v>
                </c:pt>
                <c:pt idx="462">
                  <c:v>0.085172602739726</c:v>
                </c:pt>
                <c:pt idx="463">
                  <c:v>0.0853561643835616</c:v>
                </c:pt>
                <c:pt idx="464">
                  <c:v>0.0855397260273973</c:v>
                </c:pt>
                <c:pt idx="465">
                  <c:v>0.0857232876712329</c:v>
                </c:pt>
                <c:pt idx="466">
                  <c:v>0.0859068493150685</c:v>
                </c:pt>
                <c:pt idx="467">
                  <c:v>0.0860904109589041</c:v>
                </c:pt>
                <c:pt idx="468">
                  <c:v>0.0862739726027397</c:v>
                </c:pt>
                <c:pt idx="469">
                  <c:v>0.0864575342465753</c:v>
                </c:pt>
                <c:pt idx="470">
                  <c:v>0.086641095890411</c:v>
                </c:pt>
                <c:pt idx="471">
                  <c:v>0.0868246575342466</c:v>
                </c:pt>
                <c:pt idx="472">
                  <c:v>0.0870082191780822</c:v>
                </c:pt>
                <c:pt idx="473">
                  <c:v>0.0871917808219178</c:v>
                </c:pt>
                <c:pt idx="474">
                  <c:v>0.0873753424657534</c:v>
                </c:pt>
                <c:pt idx="475">
                  <c:v>0.087558904109589</c:v>
                </c:pt>
                <c:pt idx="476">
                  <c:v>0.0877424657534247</c:v>
                </c:pt>
                <c:pt idx="477">
                  <c:v>0.0879260273972603</c:v>
                </c:pt>
                <c:pt idx="478">
                  <c:v>0.0881095890410959</c:v>
                </c:pt>
                <c:pt idx="479">
                  <c:v>0.0882931506849315</c:v>
                </c:pt>
                <c:pt idx="480">
                  <c:v>0.0884767123287671</c:v>
                </c:pt>
                <c:pt idx="481">
                  <c:v>0.0886602739726027</c:v>
                </c:pt>
                <c:pt idx="482">
                  <c:v>0.0888438356164384</c:v>
                </c:pt>
                <c:pt idx="483">
                  <c:v>0.089027397260274</c:v>
                </c:pt>
                <c:pt idx="484">
                  <c:v>0.0892109589041096</c:v>
                </c:pt>
                <c:pt idx="485">
                  <c:v>0.0893945205479452</c:v>
                </c:pt>
                <c:pt idx="486">
                  <c:v>0.0895780821917808</c:v>
                </c:pt>
                <c:pt idx="487">
                  <c:v>0.0897616438356164</c:v>
                </c:pt>
                <c:pt idx="488">
                  <c:v>0.0899452054794521</c:v>
                </c:pt>
                <c:pt idx="489">
                  <c:v>0.0901287671232877</c:v>
                </c:pt>
                <c:pt idx="490">
                  <c:v>0.0903123287671233</c:v>
                </c:pt>
                <c:pt idx="491">
                  <c:v>0.0904958904109589</c:v>
                </c:pt>
                <c:pt idx="492">
                  <c:v>0.0906794520547945</c:v>
                </c:pt>
                <c:pt idx="493">
                  <c:v>0.0908630136986301</c:v>
                </c:pt>
                <c:pt idx="494">
                  <c:v>0.0910465753424658</c:v>
                </c:pt>
                <c:pt idx="495">
                  <c:v>0.0912301369863014</c:v>
                </c:pt>
                <c:pt idx="496">
                  <c:v>0.091413698630137</c:v>
                </c:pt>
                <c:pt idx="497">
                  <c:v>0.0915972602739726</c:v>
                </c:pt>
                <c:pt idx="498">
                  <c:v>0.0917808219178082</c:v>
                </c:pt>
                <c:pt idx="499">
                  <c:v>0.0919643835616438</c:v>
                </c:pt>
                <c:pt idx="500">
                  <c:v>0.0921479452054794</c:v>
                </c:pt>
                <c:pt idx="501">
                  <c:v>0.0923315068493151</c:v>
                </c:pt>
                <c:pt idx="502">
                  <c:v>0.0925150684931507</c:v>
                </c:pt>
                <c:pt idx="503">
                  <c:v>0.0926986301369863</c:v>
                </c:pt>
                <c:pt idx="504">
                  <c:v>0.0928821917808219</c:v>
                </c:pt>
                <c:pt idx="505">
                  <c:v>0.0930657534246575</c:v>
                </c:pt>
                <c:pt idx="506">
                  <c:v>0.0932493150684932</c:v>
                </c:pt>
                <c:pt idx="507">
                  <c:v>0.0934328767123288</c:v>
                </c:pt>
                <c:pt idx="508">
                  <c:v>0.0936164383561644</c:v>
                </c:pt>
                <c:pt idx="509">
                  <c:v>0.0938</c:v>
                </c:pt>
                <c:pt idx="510">
                  <c:v>0.0939835616438356</c:v>
                </c:pt>
                <c:pt idx="511">
                  <c:v>0.0941671232876712</c:v>
                </c:pt>
                <c:pt idx="512">
                  <c:v>0.0943506849315068</c:v>
                </c:pt>
                <c:pt idx="513">
                  <c:v>0.0945342465753425</c:v>
                </c:pt>
                <c:pt idx="514">
                  <c:v>0.0947178082191781</c:v>
                </c:pt>
                <c:pt idx="515">
                  <c:v>0.0949013698630137</c:v>
                </c:pt>
                <c:pt idx="516">
                  <c:v>0.0950849315068493</c:v>
                </c:pt>
                <c:pt idx="517">
                  <c:v>0.0952684931506849</c:v>
                </c:pt>
                <c:pt idx="518">
                  <c:v>0.0954520547945206</c:v>
                </c:pt>
                <c:pt idx="519">
                  <c:v>0.0956356164383562</c:v>
                </c:pt>
                <c:pt idx="520">
                  <c:v>0.0958191780821918</c:v>
                </c:pt>
                <c:pt idx="521">
                  <c:v>0.0960027397260274</c:v>
                </c:pt>
                <c:pt idx="522">
                  <c:v>0.096186301369863</c:v>
                </c:pt>
                <c:pt idx="523">
                  <c:v>0.0963698630136986</c:v>
                </c:pt>
                <c:pt idx="524">
                  <c:v>0.0965534246575342</c:v>
                </c:pt>
                <c:pt idx="525">
                  <c:v>0.0967369863013699</c:v>
                </c:pt>
                <c:pt idx="526">
                  <c:v>0.0969205479452055</c:v>
                </c:pt>
                <c:pt idx="527">
                  <c:v>0.0971041095890411</c:v>
                </c:pt>
                <c:pt idx="528">
                  <c:v>0.0972876712328767</c:v>
                </c:pt>
                <c:pt idx="529">
                  <c:v>0.0974712328767123</c:v>
                </c:pt>
                <c:pt idx="530">
                  <c:v>0.0976547945205479</c:v>
                </c:pt>
                <c:pt idx="531">
                  <c:v>0.0978383561643836</c:v>
                </c:pt>
                <c:pt idx="532">
                  <c:v>0.0980219178082192</c:v>
                </c:pt>
                <c:pt idx="533">
                  <c:v>0.0982054794520548</c:v>
                </c:pt>
                <c:pt idx="534">
                  <c:v>0.0983890410958904</c:v>
                </c:pt>
                <c:pt idx="535">
                  <c:v>0.098572602739726</c:v>
                </c:pt>
                <c:pt idx="536">
                  <c:v>0.0987561643835616</c:v>
                </c:pt>
                <c:pt idx="537">
                  <c:v>0.0989397260273973</c:v>
                </c:pt>
                <c:pt idx="538">
                  <c:v>0.0991232876712329</c:v>
                </c:pt>
                <c:pt idx="539">
                  <c:v>0.0993068493150685</c:v>
                </c:pt>
                <c:pt idx="540">
                  <c:v>0.0994904109589041</c:v>
                </c:pt>
                <c:pt idx="541">
                  <c:v>0.0996739726027397</c:v>
                </c:pt>
                <c:pt idx="542">
                  <c:v>0.0998575342465753</c:v>
                </c:pt>
                <c:pt idx="543">
                  <c:v>0.100041095890411</c:v>
                </c:pt>
                <c:pt idx="544">
                  <c:v>0.100224657534247</c:v>
                </c:pt>
                <c:pt idx="545">
                  <c:v>0.100408219178082</c:v>
                </c:pt>
                <c:pt idx="546">
                  <c:v>0.100591780821918</c:v>
                </c:pt>
                <c:pt idx="547">
                  <c:v>0.100775342465753</c:v>
                </c:pt>
                <c:pt idx="548">
                  <c:v>0.100958904109589</c:v>
                </c:pt>
                <c:pt idx="549">
                  <c:v>0.101142465753425</c:v>
                </c:pt>
                <c:pt idx="550">
                  <c:v>0.10132602739726</c:v>
                </c:pt>
                <c:pt idx="551">
                  <c:v>0.101509589041096</c:v>
                </c:pt>
                <c:pt idx="552">
                  <c:v>0.101693150684932</c:v>
                </c:pt>
                <c:pt idx="553">
                  <c:v>0.101876712328767</c:v>
                </c:pt>
                <c:pt idx="554">
                  <c:v>0.102060273972603</c:v>
                </c:pt>
                <c:pt idx="555">
                  <c:v>0.102243835616438</c:v>
                </c:pt>
                <c:pt idx="556">
                  <c:v>0.102427397260274</c:v>
                </c:pt>
                <c:pt idx="557">
                  <c:v>0.10261095890411</c:v>
                </c:pt>
                <c:pt idx="558">
                  <c:v>0.102794520547945</c:v>
                </c:pt>
                <c:pt idx="559">
                  <c:v>0.102978082191781</c:v>
                </c:pt>
                <c:pt idx="560">
                  <c:v>0.103161643835616</c:v>
                </c:pt>
                <c:pt idx="561">
                  <c:v>0.103345205479452</c:v>
                </c:pt>
                <c:pt idx="562">
                  <c:v>0.103528767123288</c:v>
                </c:pt>
                <c:pt idx="563">
                  <c:v>0.103712328767123</c:v>
                </c:pt>
                <c:pt idx="564">
                  <c:v>0.103895890410959</c:v>
                </c:pt>
                <c:pt idx="565">
                  <c:v>0.104079452054795</c:v>
                </c:pt>
                <c:pt idx="566">
                  <c:v>0.10426301369863</c:v>
                </c:pt>
                <c:pt idx="567">
                  <c:v>0.104446575342466</c:v>
                </c:pt>
                <c:pt idx="568">
                  <c:v>0.104630136986301</c:v>
                </c:pt>
                <c:pt idx="569">
                  <c:v>0.104813698630137</c:v>
                </c:pt>
                <c:pt idx="570">
                  <c:v>0.104997260273973</c:v>
                </c:pt>
                <c:pt idx="571">
                  <c:v>0.105180821917808</c:v>
                </c:pt>
                <c:pt idx="572">
                  <c:v>0.105364383561644</c:v>
                </c:pt>
                <c:pt idx="573">
                  <c:v>0.105547945205479</c:v>
                </c:pt>
                <c:pt idx="574">
                  <c:v>0.105731506849315</c:v>
                </c:pt>
                <c:pt idx="575">
                  <c:v>0.105915068493151</c:v>
                </c:pt>
                <c:pt idx="576">
                  <c:v>0.106098630136986</c:v>
                </c:pt>
                <c:pt idx="577">
                  <c:v>0.106282191780822</c:v>
                </c:pt>
                <c:pt idx="578">
                  <c:v>0.106465753424658</c:v>
                </c:pt>
                <c:pt idx="579">
                  <c:v>0.106649315068493</c:v>
                </c:pt>
                <c:pt idx="580">
                  <c:v>0.106832876712329</c:v>
                </c:pt>
                <c:pt idx="581">
                  <c:v>0.107016438356164</c:v>
                </c:pt>
                <c:pt idx="582">
                  <c:v>0.1072</c:v>
                </c:pt>
                <c:pt idx="583">
                  <c:v>0.107383561643836</c:v>
                </c:pt>
                <c:pt idx="584">
                  <c:v>0.107567123287671</c:v>
                </c:pt>
                <c:pt idx="585">
                  <c:v>0.107750684931507</c:v>
                </c:pt>
                <c:pt idx="586">
                  <c:v>0.107934246575342</c:v>
                </c:pt>
                <c:pt idx="587">
                  <c:v>0.108117808219178</c:v>
                </c:pt>
                <c:pt idx="588">
                  <c:v>0.108301369863014</c:v>
                </c:pt>
                <c:pt idx="589">
                  <c:v>0.108484931506849</c:v>
                </c:pt>
                <c:pt idx="590">
                  <c:v>0.108668493150685</c:v>
                </c:pt>
                <c:pt idx="591">
                  <c:v>0.108852054794521</c:v>
                </c:pt>
                <c:pt idx="592">
                  <c:v>0.109035616438356</c:v>
                </c:pt>
                <c:pt idx="593">
                  <c:v>0.109219178082192</c:v>
                </c:pt>
                <c:pt idx="594">
                  <c:v>0.109402739726027</c:v>
                </c:pt>
                <c:pt idx="595">
                  <c:v>0.109586301369863</c:v>
                </c:pt>
                <c:pt idx="596">
                  <c:v>0.109769863013699</c:v>
                </c:pt>
                <c:pt idx="597">
                  <c:v>0.109953424657534</c:v>
                </c:pt>
                <c:pt idx="598">
                  <c:v>0.11013698630137</c:v>
                </c:pt>
                <c:pt idx="599">
                  <c:v>0.110320547945205</c:v>
                </c:pt>
                <c:pt idx="600">
                  <c:v>0.110504109589041</c:v>
                </c:pt>
                <c:pt idx="601">
                  <c:v>0.110687671232877</c:v>
                </c:pt>
                <c:pt idx="602">
                  <c:v>0.110871232876712</c:v>
                </c:pt>
                <c:pt idx="603">
                  <c:v>0.111054794520548</c:v>
                </c:pt>
                <c:pt idx="604">
                  <c:v>0.111238356164384</c:v>
                </c:pt>
                <c:pt idx="605">
                  <c:v>0.111421917808219</c:v>
                </c:pt>
                <c:pt idx="606">
                  <c:v>0.111605479452055</c:v>
                </c:pt>
                <c:pt idx="607">
                  <c:v>0.11178904109589</c:v>
                </c:pt>
                <c:pt idx="608">
                  <c:v>0.111972602739726</c:v>
                </c:pt>
                <c:pt idx="609">
                  <c:v>0.112156164383562</c:v>
                </c:pt>
                <c:pt idx="610">
                  <c:v>0.112339726027397</c:v>
                </c:pt>
                <c:pt idx="611">
                  <c:v>0.112523287671233</c:v>
                </c:pt>
                <c:pt idx="612">
                  <c:v>0.112706849315068</c:v>
                </c:pt>
                <c:pt idx="613">
                  <c:v>0.112890410958904</c:v>
                </c:pt>
                <c:pt idx="614">
                  <c:v>0.11307397260274</c:v>
                </c:pt>
                <c:pt idx="615">
                  <c:v>0.113257534246575</c:v>
                </c:pt>
                <c:pt idx="616">
                  <c:v>0.113441095890411</c:v>
                </c:pt>
                <c:pt idx="617">
                  <c:v>0.113624657534247</c:v>
                </c:pt>
                <c:pt idx="618">
                  <c:v>0.113808219178082</c:v>
                </c:pt>
                <c:pt idx="619">
                  <c:v>0.113991780821918</c:v>
                </c:pt>
                <c:pt idx="620">
                  <c:v>0.114175342465753</c:v>
                </c:pt>
                <c:pt idx="621">
                  <c:v>0.114358904109589</c:v>
                </c:pt>
                <c:pt idx="622">
                  <c:v>0.114542465753425</c:v>
                </c:pt>
                <c:pt idx="623">
                  <c:v>0.11472602739726</c:v>
                </c:pt>
                <c:pt idx="624">
                  <c:v>0.114909589041096</c:v>
                </c:pt>
                <c:pt idx="625">
                  <c:v>0.115093150684932</c:v>
                </c:pt>
                <c:pt idx="626">
                  <c:v>0.115276712328767</c:v>
                </c:pt>
                <c:pt idx="627">
                  <c:v>0.115460273972603</c:v>
                </c:pt>
                <c:pt idx="628">
                  <c:v>0.115643835616438</c:v>
                </c:pt>
                <c:pt idx="629">
                  <c:v>0.115827397260274</c:v>
                </c:pt>
                <c:pt idx="630">
                  <c:v>0.11601095890411</c:v>
                </c:pt>
                <c:pt idx="631">
                  <c:v>0.116194520547945</c:v>
                </c:pt>
                <c:pt idx="632">
                  <c:v>0.116378082191781</c:v>
                </c:pt>
                <c:pt idx="633">
                  <c:v>0.116561643835616</c:v>
                </c:pt>
                <c:pt idx="634">
                  <c:v>0.116745205479452</c:v>
                </c:pt>
                <c:pt idx="635">
                  <c:v>0.116928767123288</c:v>
                </c:pt>
                <c:pt idx="636">
                  <c:v>0.117112328767123</c:v>
                </c:pt>
                <c:pt idx="637">
                  <c:v>0.117295890410959</c:v>
                </c:pt>
                <c:pt idx="638">
                  <c:v>0.117479452054795</c:v>
                </c:pt>
                <c:pt idx="639">
                  <c:v>0.11766301369863</c:v>
                </c:pt>
                <c:pt idx="640">
                  <c:v>0.117846575342466</c:v>
                </c:pt>
                <c:pt idx="641">
                  <c:v>0.118030136986301</c:v>
                </c:pt>
                <c:pt idx="642">
                  <c:v>0.118213698630137</c:v>
                </c:pt>
                <c:pt idx="643">
                  <c:v>0.118397260273973</c:v>
                </c:pt>
                <c:pt idx="644">
                  <c:v>0.118580821917808</c:v>
                </c:pt>
                <c:pt idx="645">
                  <c:v>0.118764383561644</c:v>
                </c:pt>
                <c:pt idx="646">
                  <c:v>0.118947945205479</c:v>
                </c:pt>
                <c:pt idx="647">
                  <c:v>0.119131506849315</c:v>
                </c:pt>
                <c:pt idx="648">
                  <c:v>0.119315068493151</c:v>
                </c:pt>
                <c:pt idx="649">
                  <c:v>0.119498630136986</c:v>
                </c:pt>
                <c:pt idx="650">
                  <c:v>0.119682191780822</c:v>
                </c:pt>
                <c:pt idx="651">
                  <c:v>0.119865753424658</c:v>
                </c:pt>
                <c:pt idx="652">
                  <c:v>0.120049315068493</c:v>
                </c:pt>
                <c:pt idx="653">
                  <c:v>0.120232876712329</c:v>
                </c:pt>
                <c:pt idx="654">
                  <c:v>0.120416438356164</c:v>
                </c:pt>
                <c:pt idx="655">
                  <c:v>0.1206</c:v>
                </c:pt>
                <c:pt idx="656">
                  <c:v>0.120783561643836</c:v>
                </c:pt>
                <c:pt idx="657">
                  <c:v>0.120967123287671</c:v>
                </c:pt>
                <c:pt idx="658">
                  <c:v>0.121150684931507</c:v>
                </c:pt>
                <c:pt idx="659">
                  <c:v>0.121334246575342</c:v>
                </c:pt>
                <c:pt idx="660">
                  <c:v>0.121517808219178</c:v>
                </c:pt>
                <c:pt idx="661">
                  <c:v>0.121701369863014</c:v>
                </c:pt>
                <c:pt idx="662">
                  <c:v>0.121884931506849</c:v>
                </c:pt>
                <c:pt idx="663">
                  <c:v>0.122068493150685</c:v>
                </c:pt>
                <c:pt idx="664">
                  <c:v>0.122252054794521</c:v>
                </c:pt>
                <c:pt idx="665">
                  <c:v>0.122435616438356</c:v>
                </c:pt>
                <c:pt idx="666">
                  <c:v>0.122619178082192</c:v>
                </c:pt>
                <c:pt idx="667">
                  <c:v>0.122802739726027</c:v>
                </c:pt>
                <c:pt idx="668">
                  <c:v>0.122986301369863</c:v>
                </c:pt>
                <c:pt idx="669">
                  <c:v>0.123169863013699</c:v>
                </c:pt>
                <c:pt idx="670">
                  <c:v>0.123353424657534</c:v>
                </c:pt>
                <c:pt idx="671">
                  <c:v>0.12353698630137</c:v>
                </c:pt>
                <c:pt idx="672">
                  <c:v>0.123720547945205</c:v>
                </c:pt>
                <c:pt idx="673">
                  <c:v>0.123904109589041</c:v>
                </c:pt>
                <c:pt idx="674">
                  <c:v>0.124087671232877</c:v>
                </c:pt>
                <c:pt idx="675">
                  <c:v>0.124271232876712</c:v>
                </c:pt>
                <c:pt idx="676">
                  <c:v>0.124454794520548</c:v>
                </c:pt>
                <c:pt idx="677">
                  <c:v>0.124638356164384</c:v>
                </c:pt>
                <c:pt idx="678">
                  <c:v>0.124821917808219</c:v>
                </c:pt>
                <c:pt idx="679">
                  <c:v>0.125005479452055</c:v>
                </c:pt>
                <c:pt idx="680">
                  <c:v>0.12518904109589</c:v>
                </c:pt>
                <c:pt idx="681">
                  <c:v>0.125372602739726</c:v>
                </c:pt>
                <c:pt idx="682">
                  <c:v>0.125556164383562</c:v>
                </c:pt>
                <c:pt idx="683">
                  <c:v>0.125739726027397</c:v>
                </c:pt>
                <c:pt idx="684">
                  <c:v>0.125923287671233</c:v>
                </c:pt>
                <c:pt idx="685">
                  <c:v>0.126106849315068</c:v>
                </c:pt>
                <c:pt idx="686">
                  <c:v>0.126290410958904</c:v>
                </c:pt>
                <c:pt idx="687">
                  <c:v>0.12647397260274</c:v>
                </c:pt>
                <c:pt idx="688">
                  <c:v>0.126657534246575</c:v>
                </c:pt>
                <c:pt idx="689">
                  <c:v>0.126841095890411</c:v>
                </c:pt>
                <c:pt idx="690">
                  <c:v>0.127024657534247</c:v>
                </c:pt>
                <c:pt idx="691">
                  <c:v>0.127208219178082</c:v>
                </c:pt>
                <c:pt idx="692">
                  <c:v>0.127391780821918</c:v>
                </c:pt>
                <c:pt idx="693">
                  <c:v>0.127575342465753</c:v>
                </c:pt>
              </c:numCache>
            </c:numRef>
          </c:val>
          <c:smooth val="0"/>
        </c:ser>
        <c:dLbls>
          <c:showLegendKey val="0"/>
          <c:showVal val="0"/>
          <c:showCatName val="0"/>
          <c:showSerName val="0"/>
          <c:showPercent val="0"/>
          <c:showBubbleSize val="0"/>
        </c:dLbls>
        <c:marker val="0"/>
        <c:smooth val="0"/>
        <c:axId val="-633637472"/>
        <c:axId val="-633636928"/>
      </c:lineChart>
      <c:dateAx>
        <c:axId val="-633637472"/>
        <c:scaling>
          <c:orientation val="minMax"/>
        </c:scaling>
        <c:delete val="0"/>
        <c:axPos val="b"/>
        <c:numFmt formatCode="m\/d\/yyyy"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33636928"/>
        <c:crosses val="autoZero"/>
        <c:auto val="1"/>
        <c:lblOffset val="100"/>
        <c:baseTimeUnit val="days"/>
      </c:dateAx>
      <c:valAx>
        <c:axId val="-63363692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33637472"/>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FC6509-7622-447C-A787-8463DF06BDAD}">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3087</Words>
  <Characters>3711</Characters>
  <Lines>33</Lines>
  <Paragraphs>9</Paragraphs>
  <TotalTime>262</TotalTime>
  <ScaleCrop>false</ScaleCrop>
  <LinksUpToDate>false</LinksUpToDate>
  <CharactersWithSpaces>3770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2020-03-06T01:21:00Z</dcterms:created>
  <dc:creator>gynsh</dc:creator>
  <cp:lastModifiedBy>红茶加加</cp:lastModifiedBy>
  <cp:lastPrinted>2019-10-15T07:44:00Z</cp:lastPrinted>
  <dcterms:modified xsi:type="dcterms:W3CDTF">2022-07-18T06:57:26Z</dcterms:modified>
  <cp:revision>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erator">
    <vt:lpwstr>NPOI</vt:lpwstr>
  </property>
  <property fmtid="{D5CDD505-2E9C-101B-9397-08002B2CF9AE}" pid="3" name="Generator Version">
    <vt:lpwstr>2.2.1</vt:lpwstr>
  </property>
  <property fmtid="{D5CDD505-2E9C-101B-9397-08002B2CF9AE}" pid="4" name="KSOProductBuildVer">
    <vt:lpwstr>2052-11.1.0.11830</vt:lpwstr>
  </property>
  <property fmtid="{D5CDD505-2E9C-101B-9397-08002B2CF9AE}" pid="5" name="ICV">
    <vt:lpwstr>9867CDF95D63486F910D92D777C9E8B2</vt:lpwstr>
  </property>
</Properties>
</file>