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超值宝1年58期理财产品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2021年03月31日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本报告期自2021年01月01日</w:t>
      </w:r>
      <w:bookmarkStart w:id="3" w:name="OLE_LINK6"/>
      <w:bookmarkEnd w:id="3"/>
      <w:bookmarkStart w:id="4" w:name="OLE_LINK5"/>
      <w:bookmarkEnd w:id="4"/>
      <w:r>
        <w:t>起至2021年03月31日止。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超值宝1年58期理财产品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203,967,329.09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2020年12月02日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2021年12月02日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贵阳农村商业银行股份有限公司-超值宝1年58期理财产品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851900159610505</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2021年01月01日</w:t>
            </w:r>
            <w:r>
              <w:rPr>
                <w:rFonts w:hint="eastAsia" w:ascii="宋体" w:hAnsi="宋体"/>
                <w:szCs w:val="21"/>
                <w:shd w:val="clear" w:color="auto" w:fill="FFFFFF"/>
              </w:rPr>
              <w:t>-</w:t>
            </w:r>
            <w:r>
              <w:rPr>
                <w:rFonts w:ascii="宋体" w:hAnsi="宋体"/>
                <w:szCs w:val="21"/>
                <w:shd w:val="clear" w:color="auto" w:fill="FFFFFF"/>
              </w:rPr>
              <w:t>2021年03月31日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-259,255.60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2,926,525.76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203,967,329.09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1.0198</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2021年01月01日</w:t>
            </w:r>
            <w:r>
              <w:rPr>
                <w:rFonts w:hint="eastAsia" w:ascii="宋体" w:hAnsi="宋体"/>
              </w:rPr>
              <w:t>至</w:t>
            </w:r>
            <w:r>
              <w:rPr>
                <w:rFonts w:ascii="宋体" w:hAnsi="宋体"/>
              </w:rPr>
              <w:t>2021年03月31日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1.45</w:t>
            </w:r>
          </w:p>
        </w:tc>
        <w:tc>
          <w:tcPr>
            <w:tcW w:w="1843" w:type="dxa"/>
            <w:vAlign w:val="center"/>
          </w:tcPr>
          <w:p>
            <w:pPr>
              <w:jc w:val="right"/>
              <w:rPr>
                <w:rFonts w:ascii="宋体" w:hAnsi="宋体"/>
                <w:color w:val="FF0000"/>
              </w:rPr>
            </w:pPr>
            <w:r>
              <w:rPr>
                <w:rFonts w:hint="eastAsia" w:ascii="宋体" w:hAnsi="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1.98</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1.84</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left"/>
      </w:pPr>
      <w:r>
        <w:drawing>
          <wp:inline distT="0" distB="0" distL="0" distR="0">
            <wp:extent cx="4154805" cy="214503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4156630" cy="2146194"/>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1.45%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方正富邦—贵阳农商行稳健1号集合</w:t>
            </w:r>
          </w:p>
        </w:tc>
        <w:tc>
          <w:tcPr>
            <w:tcW w:w="2066" w:type="dxa"/>
            <w:shd w:val="clear" w:color="auto" w:fill="auto"/>
          </w:tcPr>
          <w:p>
            <w:pPr>
              <w:jc w:val="right"/>
              <w:rPr>
                <w:rFonts w:ascii="宋体"/>
                <w:szCs w:val="21"/>
              </w:rPr>
            </w:pPr>
            <w:r>
              <w:t>204,309,188.46</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204,309,188.46</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204,309,188.46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204,309,188.46</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0.73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204,490,744.09</w:t>
            </w:r>
          </w:p>
        </w:tc>
        <w:tc>
          <w:tcPr>
            <w:tcW w:w="2127" w:type="dxa"/>
            <w:shd w:val="clear" w:color="auto" w:fill="auto"/>
            <w:vAlign w:val="center"/>
          </w:tcPr>
          <w:p>
            <w:pPr>
              <w:jc w:val="right"/>
              <w:rPr>
                <w:rFonts w:ascii="宋体" w:hAnsi="宋体"/>
              </w:rPr>
            </w:pPr>
            <w:r>
              <w:rPr>
                <w:rFonts w:hint="eastAsia" w:ascii="宋体" w:hAnsi="宋体"/>
              </w:rPr>
              <w:t>100.09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196,918,775.49</w:t>
            </w:r>
          </w:p>
        </w:tc>
        <w:tc>
          <w:tcPr>
            <w:tcW w:w="2127" w:type="dxa"/>
            <w:shd w:val="clear" w:color="auto" w:fill="auto"/>
            <w:vAlign w:val="center"/>
          </w:tcPr>
          <w:p>
            <w:pPr>
              <w:jc w:val="right"/>
              <w:rPr>
                <w:rFonts w:ascii="宋体" w:hAnsi="宋体"/>
              </w:rPr>
            </w:pPr>
            <w:r>
              <w:rPr>
                <w:rFonts w:hint="eastAsia" w:ascii="宋体" w:hAnsi="宋体"/>
              </w:rPr>
              <w:t>96.38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7,571,968.61</w:t>
            </w:r>
          </w:p>
        </w:tc>
        <w:tc>
          <w:tcPr>
            <w:tcW w:w="2127" w:type="dxa"/>
            <w:shd w:val="clear" w:color="auto" w:fill="auto"/>
            <w:vAlign w:val="center"/>
          </w:tcPr>
          <w:p>
            <w:pPr>
              <w:jc w:val="right"/>
              <w:rPr>
                <w:rFonts w:ascii="宋体" w:hAnsi="宋体"/>
              </w:rPr>
            </w:pPr>
            <w:r>
              <w:rPr>
                <w:rFonts w:hint="eastAsia" w:ascii="宋体" w:hAnsi="宋体"/>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23,075,033.16</w:t>
            </w:r>
          </w:p>
        </w:tc>
        <w:tc>
          <w:tcPr>
            <w:tcW w:w="2127" w:type="dxa"/>
            <w:shd w:val="clear" w:color="auto" w:fill="auto"/>
            <w:vAlign w:val="center"/>
          </w:tcPr>
          <w:p>
            <w:pPr>
              <w:jc w:val="right"/>
              <w:rPr>
                <w:rFonts w:ascii="宋体" w:hAnsi="宋体"/>
              </w:rPr>
            </w:pPr>
            <w:r>
              <w:rPr>
                <w:rFonts w:hint="eastAsia" w:ascii="宋体" w:hAnsi="宋体"/>
              </w:rPr>
              <w:t>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1,580,299.66</w:t>
            </w:r>
          </w:p>
        </w:tc>
        <w:tc>
          <w:tcPr>
            <w:tcW w:w="2127" w:type="dxa"/>
            <w:shd w:val="clear" w:color="auto" w:fill="auto"/>
            <w:vAlign w:val="center"/>
          </w:tcPr>
          <w:p>
            <w:pPr>
              <w:jc w:val="right"/>
              <w:rPr>
                <w:rFonts w:ascii="宋体" w:hAnsi="宋体"/>
              </w:rPr>
            </w:pPr>
            <w:r>
              <w:rPr>
                <w:rFonts w:hint="eastAsia" w:ascii="宋体" w:hAnsi="宋体"/>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10,122,396.74</w:t>
            </w:r>
          </w:p>
        </w:tc>
        <w:tc>
          <w:tcPr>
            <w:tcW w:w="2127" w:type="dxa"/>
            <w:shd w:val="clear" w:color="auto" w:fill="auto"/>
            <w:vAlign w:val="center"/>
          </w:tcPr>
          <w:p>
            <w:pPr>
              <w:jc w:val="right"/>
              <w:rPr>
                <w:rFonts w:ascii="宋体" w:hAnsi="宋体"/>
              </w:rPr>
            </w:pPr>
            <w:r>
              <w:rPr>
                <w:rFonts w:hint="eastAsia" w:ascii="宋体" w:hAnsi="宋体"/>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239,268,474.38</w:t>
            </w:r>
          </w:p>
        </w:tc>
        <w:tc>
          <w:tcPr>
            <w:tcW w:w="2127" w:type="dxa"/>
            <w:shd w:val="clear" w:color="auto" w:fill="auto"/>
          </w:tcPr>
          <w:p>
            <w:pPr>
              <w:jc w:val="right"/>
              <w:rPr>
                <w:rFonts w:ascii="宋体" w:hAnsi="宋体"/>
              </w:rPr>
            </w:pPr>
            <w:r>
              <w:rPr>
                <w:rFonts w:hint="eastAsia" w:ascii="宋体" w:hAnsi="宋体"/>
              </w:rPr>
              <w:t>117.11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19佳源04</w:t>
            </w:r>
          </w:p>
        </w:tc>
        <w:tc>
          <w:tcPr>
            <w:tcW w:w="2138" w:type="dxa"/>
            <w:shd w:val="clear" w:color="auto" w:fill="auto"/>
          </w:tcPr>
          <w:p>
            <w:pPr>
              <w:jc w:val="right"/>
              <w:rPr>
                <w:rFonts w:ascii="宋体"/>
                <w:szCs w:val="21"/>
              </w:rPr>
            </w:pPr>
            <w:r>
              <w:t>13,769,931.60</w:t>
            </w:r>
          </w:p>
        </w:tc>
        <w:tc>
          <w:tcPr>
            <w:tcW w:w="2113" w:type="dxa"/>
            <w:shd w:val="clear" w:color="auto" w:fill="auto"/>
          </w:tcPr>
          <w:p>
            <w:pPr>
              <w:jc w:val="right"/>
              <w:rPr>
                <w:rFonts w:ascii="宋体"/>
                <w:szCs w:val="21"/>
              </w:rPr>
            </w:pPr>
            <w: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20黔西南</w:t>
            </w:r>
          </w:p>
        </w:tc>
        <w:tc>
          <w:tcPr>
            <w:tcW w:w="2138" w:type="dxa"/>
            <w:shd w:val="clear" w:color="auto" w:fill="auto"/>
          </w:tcPr>
          <w:p>
            <w:pPr>
              <w:jc w:val="right"/>
              <w:rPr>
                <w:rFonts w:ascii="宋体"/>
                <w:szCs w:val="21"/>
              </w:rPr>
            </w:pPr>
            <w:r>
              <w:t>13,260,629.06</w:t>
            </w:r>
          </w:p>
        </w:tc>
        <w:tc>
          <w:tcPr>
            <w:tcW w:w="2113" w:type="dxa"/>
            <w:shd w:val="clear" w:color="auto" w:fill="auto"/>
          </w:tcPr>
          <w:p>
            <w:pPr>
              <w:jc w:val="right"/>
              <w:rPr>
                <w:rFonts w:ascii="宋体"/>
                <w:szCs w:val="21"/>
              </w:rPr>
            </w:pPr>
            <w: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13,126,517.71</w:t>
            </w:r>
          </w:p>
        </w:tc>
        <w:tc>
          <w:tcPr>
            <w:tcW w:w="2113" w:type="dxa"/>
            <w:shd w:val="clear" w:color="auto" w:fill="auto"/>
          </w:tcPr>
          <w:p>
            <w:pPr>
              <w:jc w:val="right"/>
              <w:rPr>
                <w:rFonts w:ascii="宋体"/>
                <w:szCs w:val="21"/>
              </w:rPr>
            </w:pPr>
            <w: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20筑工01</w:t>
            </w:r>
          </w:p>
        </w:tc>
        <w:tc>
          <w:tcPr>
            <w:tcW w:w="2138" w:type="dxa"/>
            <w:shd w:val="clear" w:color="auto" w:fill="auto"/>
          </w:tcPr>
          <w:p>
            <w:pPr>
              <w:jc w:val="right"/>
              <w:rPr>
                <w:rFonts w:ascii="宋体"/>
                <w:szCs w:val="21"/>
              </w:rPr>
            </w:pPr>
            <w:r>
              <w:t>11,502,462.36</w:t>
            </w:r>
          </w:p>
        </w:tc>
        <w:tc>
          <w:tcPr>
            <w:tcW w:w="2113" w:type="dxa"/>
            <w:shd w:val="clear" w:color="auto" w:fill="auto"/>
          </w:tcPr>
          <w:p>
            <w:pPr>
              <w:jc w:val="right"/>
              <w:rPr>
                <w:rFonts w:ascii="宋体"/>
                <w:szCs w:val="21"/>
              </w:rPr>
            </w:pPr>
            <w: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000008</w:t>
            </w:r>
          </w:p>
        </w:tc>
        <w:tc>
          <w:tcPr>
            <w:tcW w:w="2138" w:type="dxa"/>
            <w:shd w:val="clear" w:color="auto" w:fill="auto"/>
          </w:tcPr>
          <w:p>
            <w:pPr>
              <w:jc w:val="right"/>
              <w:rPr>
                <w:rFonts w:ascii="宋体"/>
                <w:szCs w:val="21"/>
              </w:rPr>
            </w:pPr>
            <w:r>
              <w:t>9,968,106.05</w:t>
            </w:r>
          </w:p>
        </w:tc>
        <w:tc>
          <w:tcPr>
            <w:tcW w:w="2113" w:type="dxa"/>
            <w:shd w:val="clear" w:color="auto" w:fill="auto"/>
          </w:tcPr>
          <w:p>
            <w:pPr>
              <w:jc w:val="right"/>
              <w:rPr>
                <w:rFonts w:ascii="宋体"/>
                <w:szCs w:val="21"/>
              </w:rPr>
            </w:pPr>
            <w: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19贵合投资债</w:t>
            </w:r>
          </w:p>
        </w:tc>
        <w:tc>
          <w:tcPr>
            <w:tcW w:w="2138" w:type="dxa"/>
            <w:shd w:val="clear" w:color="auto" w:fill="auto"/>
          </w:tcPr>
          <w:p>
            <w:pPr>
              <w:jc w:val="right"/>
              <w:rPr>
                <w:rFonts w:ascii="宋体"/>
                <w:szCs w:val="21"/>
              </w:rPr>
            </w:pPr>
            <w:r>
              <w:t>9,177,574.08</w:t>
            </w:r>
          </w:p>
        </w:tc>
        <w:tc>
          <w:tcPr>
            <w:tcW w:w="2113" w:type="dxa"/>
            <w:shd w:val="clear" w:color="auto" w:fill="auto"/>
          </w:tcPr>
          <w:p>
            <w:pPr>
              <w:jc w:val="right"/>
              <w:rPr>
                <w:rFonts w:ascii="宋体"/>
                <w:szCs w:val="21"/>
              </w:rPr>
            </w:pPr>
            <w: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20黔交旅投债</w:t>
            </w:r>
          </w:p>
        </w:tc>
        <w:tc>
          <w:tcPr>
            <w:tcW w:w="2138" w:type="dxa"/>
            <w:shd w:val="clear" w:color="auto" w:fill="auto"/>
          </w:tcPr>
          <w:p>
            <w:pPr>
              <w:jc w:val="right"/>
              <w:rPr>
                <w:rFonts w:ascii="宋体"/>
                <w:szCs w:val="21"/>
              </w:rPr>
            </w:pPr>
            <w:r>
              <w:t>8,086,466.55</w:t>
            </w:r>
          </w:p>
        </w:tc>
        <w:tc>
          <w:tcPr>
            <w:tcW w:w="2113" w:type="dxa"/>
            <w:shd w:val="clear" w:color="auto" w:fill="auto"/>
          </w:tcPr>
          <w:p>
            <w:pPr>
              <w:jc w:val="right"/>
              <w:rPr>
                <w:rFonts w:ascii="宋体"/>
                <w:szCs w:val="21"/>
              </w:rPr>
            </w:pPr>
            <w: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19贵阳经开债01</w:t>
            </w:r>
          </w:p>
        </w:tc>
        <w:tc>
          <w:tcPr>
            <w:tcW w:w="2138" w:type="dxa"/>
            <w:shd w:val="clear" w:color="auto" w:fill="auto"/>
          </w:tcPr>
          <w:p>
            <w:pPr>
              <w:jc w:val="right"/>
              <w:rPr>
                <w:rFonts w:ascii="宋体"/>
                <w:szCs w:val="21"/>
              </w:rPr>
            </w:pPr>
            <w:r>
              <w:t>7,961,645.71</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7,929,394.86</w:t>
            </w:r>
          </w:p>
        </w:tc>
        <w:tc>
          <w:tcPr>
            <w:tcW w:w="2113" w:type="dxa"/>
            <w:shd w:val="clear" w:color="auto" w:fill="auto"/>
          </w:tcPr>
          <w:p>
            <w:pPr>
              <w:jc w:val="right"/>
              <w:rPr>
                <w:rFonts w:ascii="宋体"/>
                <w:szCs w:val="21"/>
              </w:rPr>
            </w:pPr>
            <w: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S19六民</w:t>
            </w:r>
          </w:p>
        </w:tc>
        <w:tc>
          <w:tcPr>
            <w:tcW w:w="2138" w:type="dxa"/>
            <w:shd w:val="clear" w:color="auto" w:fill="auto"/>
          </w:tcPr>
          <w:p>
            <w:pPr>
              <w:jc w:val="right"/>
              <w:rPr>
                <w:rFonts w:ascii="宋体"/>
                <w:szCs w:val="21"/>
              </w:rPr>
            </w:pPr>
            <w:r>
              <w:t>7,600,299.22</w:t>
            </w:r>
          </w:p>
        </w:tc>
        <w:tc>
          <w:tcPr>
            <w:tcW w:w="2113" w:type="dxa"/>
            <w:shd w:val="clear" w:color="auto" w:fill="auto"/>
          </w:tcPr>
          <w:p>
            <w:pPr>
              <w:jc w:val="right"/>
              <w:rPr>
                <w:rFonts w:ascii="宋体"/>
                <w:szCs w:val="21"/>
              </w:rPr>
            </w:pPr>
            <w: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102,383,027.21</w:t>
            </w:r>
          </w:p>
        </w:tc>
        <w:tc>
          <w:tcPr>
            <w:tcW w:w="2113" w:type="dxa"/>
            <w:shd w:val="clear" w:color="auto" w:fill="auto"/>
          </w:tcPr>
          <w:p>
            <w:pPr>
              <w:jc w:val="right"/>
              <w:rPr>
                <w:rFonts w:ascii="宋体"/>
                <w:szCs w:val="21"/>
              </w:rPr>
            </w:pPr>
            <w:r>
              <w:t>50.11</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CN4StHOjL0m2c2OiHhafe+agUAg=" w:salt="CWEHmw8KfS1dUUESu+HgF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B601F"/>
    <w:rsid w:val="002C36FC"/>
    <w:rsid w:val="002D2A83"/>
    <w:rsid w:val="002D5C47"/>
    <w:rsid w:val="002D5DC1"/>
    <w:rsid w:val="002E0CAF"/>
    <w:rsid w:val="002E2473"/>
    <w:rsid w:val="002F2CDE"/>
    <w:rsid w:val="003030A1"/>
    <w:rsid w:val="00332BF6"/>
    <w:rsid w:val="00334BE2"/>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259EE"/>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2D8"/>
    <w:rsid w:val="00BC77E0"/>
    <w:rsid w:val="00BF504D"/>
    <w:rsid w:val="00C104F2"/>
    <w:rsid w:val="00C20261"/>
    <w:rsid w:val="00C20BBF"/>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69D720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65B5E-002C-4857-845C-7F53D14784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3979</Characters>
  <Lines>33</Lines>
  <Paragraphs>9</Paragraphs>
  <TotalTime>262</TotalTime>
  <ScaleCrop>false</ScaleCrop>
  <LinksUpToDate>false</LinksUpToDate>
  <CharactersWithSpaces>4667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2022-01-26T01:02:34Z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