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超值宝3年10期理财产品</w:t>
      </w:r>
    </w:p>
    <w:p>
      <w:pPr>
        <w:spacing w:beforeLines="50"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2021年第3季度</w:t>
      </w:r>
      <w:r>
        <w:rPr>
          <w:rFonts w:hint="eastAsia" w:ascii="方正小标宋简体" w:hAnsi="宋体" w:eastAsia="方正小标宋简体"/>
          <w:color w:val="000000"/>
          <w:sz w:val="44"/>
          <w:szCs w:val="32"/>
          <w:shd w:val="clear" w:color="auto" w:fill="FFFFFF"/>
        </w:rPr>
        <w:t>报告</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2021年09月30日</w:t>
      </w:r>
      <w:bookmarkStart w:id="0" w:name="OLE_LINK2"/>
      <w:bookmarkEnd w:id="0"/>
      <w:bookmarkStart w:id="1" w:name="OLE_LINK3"/>
      <w:bookmarkEnd w:id="1"/>
      <w:bookmarkStart w:id="2" w:name="OLE_LINK1"/>
      <w:bookmarkEnd w:id="2"/>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Lines="50"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Lines="50"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招商银行股份有限公司贵阳分行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本报告期自2021年07月01日</w:t>
      </w:r>
      <w:bookmarkStart w:id="3" w:name="OLE_LINK6"/>
      <w:bookmarkEnd w:id="3"/>
      <w:bookmarkStart w:id="4" w:name="OLE_LINK5"/>
      <w:bookmarkEnd w:id="4"/>
      <w:r>
        <w:t>起至2021年09月30日止。</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rPr>
          <w:rFonts w:ascii="宋体" w:hAnsi="宋体"/>
          <w:sz w:val="24"/>
          <w:szCs w:val="24"/>
        </w:rPr>
      </w:pPr>
    </w:p>
    <w:p>
      <w:pPr>
        <w:spacing w:beforeLines="50" w:afterLines="50" w:line="360" w:lineRule="auto"/>
        <w:jc w:val="center"/>
        <w:rPr>
          <w:rFonts w:asciiTheme="minorEastAsia" w:hAnsiTheme="minorEastAsia" w:eastAsiaTheme="minorEastAsia"/>
          <w:b/>
          <w:sz w:val="24"/>
          <w:szCs w:val="24"/>
          <w:shd w:val="clear" w:color="auto" w:fill="FFFFFF"/>
        </w:rPr>
      </w:pPr>
      <w:bookmarkStart w:id="5" w:name="_Toc528772556"/>
      <w:bookmarkStart w:id="6" w:name="_Toc194311890"/>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Lines="50"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超值宝3年10期理财产品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C1188321000031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18,610,000.00份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19,199,042.03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2021年03月16日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2024年03月14日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5.4%-6.00%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szCs w:val="21"/>
                <w:shd w:val="clear" w:color="auto" w:fill="FFFFFF"/>
              </w:rPr>
              <w:t>户名：贵阳农村商业银行股份有限公司-超值宝3年10期</w:t>
            </w:r>
            <w:r>
              <w:rPr>
                <w:rFonts w:ascii="宋体" w:hAnsi="宋体"/>
                <w:kern w:val="0"/>
                <w:szCs w:val="21"/>
                <w:shd w:val="clear" w:color="auto" w:fill="FFFFFF"/>
              </w:rPr>
              <w:t xml:space="preserve"> </w:t>
            </w:r>
          </w:p>
          <w:p>
            <w:pPr>
              <w:rPr>
                <w:rFonts w:ascii="宋体" w:hAnsi="宋体"/>
                <w:szCs w:val="21"/>
                <w:shd w:val="clear" w:color="auto" w:fill="FFFFFF"/>
              </w:rPr>
            </w:pPr>
            <w:r>
              <w:rPr>
                <w:rFonts w:hint="eastAsia" w:ascii="宋体" w:hAnsi="宋体"/>
                <w:color w:val="FF0000"/>
                <w:szCs w:val="21"/>
                <w:shd w:val="clear" w:color="auto" w:fill="FFFFFF"/>
              </w:rPr>
              <w:t>账号：</w:t>
            </w:r>
            <w:r>
              <w:rPr>
                <w:rFonts w:ascii="宋体" w:hAnsi="宋体"/>
                <w:color w:val="FF0000"/>
                <w:szCs w:val="21"/>
                <w:shd w:val="clear" w:color="auto" w:fill="FFFFFF"/>
              </w:rPr>
              <w:t>851900159610323</w:t>
            </w:r>
          </w:p>
          <w:p>
            <w:pPr>
              <w:rPr>
                <w:rFonts w:ascii="宋体" w:hAnsi="宋体"/>
                <w:szCs w:val="21"/>
                <w:shd w:val="clear" w:color="auto" w:fill="FFFFFF"/>
              </w:rPr>
            </w:pPr>
            <w:r>
              <w:rPr>
                <w:rFonts w:hint="eastAsia" w:ascii="宋体" w:hAnsi="宋体"/>
                <w:color w:val="FF0000"/>
                <w:szCs w:val="21"/>
                <w:shd w:val="clear" w:color="auto" w:fill="FFFFFF"/>
              </w:rPr>
              <w:t>开户行：招商银行股份有限公司贵阳分行</w:t>
            </w:r>
            <w:r>
              <w:rPr>
                <w:rFonts w:ascii="宋体" w:hAnsi="宋体"/>
                <w:szCs w:val="21"/>
                <w:shd w:val="clear" w:color="auto" w:fill="FFFFFF"/>
              </w:rPr>
              <w:t xml:space="preserve">  </w:t>
            </w:r>
          </w:p>
        </w:tc>
      </w:tr>
    </w:tbl>
    <w:p>
      <w:pPr>
        <w:widowControl/>
        <w:jc w:val="left"/>
        <w:rPr>
          <w:rFonts w:asciiTheme="minorEastAsia" w:hAnsiTheme="minorEastAsia" w:eastAsiaTheme="minorEastAsia"/>
          <w:b/>
          <w:sz w:val="24"/>
          <w:szCs w:val="24"/>
        </w:rPr>
      </w:pP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Lines="50" w:line="360" w:lineRule="exact"/>
        <w:rPr>
          <w:b/>
          <w:color w:val="000000"/>
        </w:rPr>
      </w:pPr>
      <w:r>
        <w:rPr>
          <w:b/>
          <w:color w:val="000000"/>
        </w:rPr>
        <w:t xml:space="preserve">3.1 </w:t>
      </w:r>
      <w:r>
        <w:rPr>
          <w:rFonts w:hint="eastAsia"/>
          <w:b/>
          <w:color w:val="000000"/>
        </w:rPr>
        <w:t>主要财务指标</w:t>
      </w:r>
    </w:p>
    <w:p>
      <w:pPr>
        <w:spacing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2021年07月01日</w:t>
            </w:r>
            <w:r>
              <w:rPr>
                <w:rFonts w:hint="eastAsia" w:ascii="宋体" w:hAnsi="宋体"/>
                <w:szCs w:val="21"/>
                <w:shd w:val="clear" w:color="auto" w:fill="FFFFFF"/>
              </w:rPr>
              <w:t>-</w:t>
            </w:r>
            <w:r>
              <w:rPr>
                <w:rFonts w:ascii="宋体" w:hAnsi="宋体"/>
                <w:szCs w:val="21"/>
                <w:shd w:val="clear" w:color="auto" w:fill="FFFFFF"/>
              </w:rPr>
              <w:t>2021年09月30日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-29,770.77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283,602.93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19,199,042.03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1.0317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1.0317</w:t>
            </w:r>
          </w:p>
        </w:tc>
      </w:tr>
    </w:tbl>
    <w:p>
      <w:pPr>
        <w:spacing w:beforeLines="50" w:line="360" w:lineRule="exact"/>
      </w:pPr>
      <w:r>
        <w:rPr>
          <w:rFonts w:hint="eastAsia"/>
        </w:rPr>
        <w:t>注：</w:t>
      </w:r>
      <w:r>
        <w:t>1</w:t>
      </w:r>
      <w:r>
        <w:rPr>
          <w:rFonts w:hint="eastAsia"/>
        </w:rPr>
        <w:t>、本期收益为本期已实现收益加上本期公允价值变动收益；</w:t>
      </w:r>
    </w:p>
    <w:p>
      <w:pPr>
        <w:spacing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Lines="50" w:line="360" w:lineRule="exact"/>
        <w:ind w:firstLine="420" w:firstLineChars="200"/>
      </w:pPr>
      <w:r>
        <w:t>3</w:t>
      </w:r>
      <w:r>
        <w:rPr>
          <w:rFonts w:hint="eastAsia"/>
        </w:rPr>
        <w:t>、期末即最后一个自然日；</w:t>
      </w:r>
    </w:p>
    <w:p>
      <w:pPr>
        <w:spacing w:beforeLines="50" w:line="360" w:lineRule="exact"/>
        <w:rPr>
          <w:color w:val="000000"/>
        </w:rPr>
      </w:pPr>
      <w:r>
        <w:tab/>
      </w:r>
      <w:r>
        <w:t>4</w:t>
      </w:r>
      <w:r>
        <w:rPr>
          <w:rFonts w:hint="eastAsia"/>
        </w:rPr>
        <w:t>、</w:t>
      </w:r>
      <w:r>
        <w:rPr>
          <w:rFonts w:hint="eastAsia"/>
          <w:color w:val="000000"/>
        </w:rPr>
        <w:t>本报告期内，本理财计划未进行分红。</w:t>
      </w:r>
    </w:p>
    <w:p>
      <w:pPr>
        <w:spacing w:beforeLines="50" w:line="360" w:lineRule="exact"/>
        <w:rPr>
          <w:color w:val="000000"/>
        </w:rPr>
      </w:pPr>
    </w:p>
    <w:p>
      <w:pPr>
        <w:spacing w:beforeLines="50" w:line="360" w:lineRule="exact"/>
        <w:rPr>
          <w:b/>
          <w:color w:val="000000"/>
        </w:rPr>
      </w:pPr>
      <w:r>
        <w:rPr>
          <w:b/>
          <w:color w:val="000000"/>
        </w:rPr>
        <w:t xml:space="preserve">3.2 </w:t>
      </w:r>
      <w:r>
        <w:rPr>
          <w:rFonts w:hint="eastAsia"/>
          <w:b/>
          <w:color w:val="000000"/>
        </w:rPr>
        <w:t>产品净值表现</w:t>
      </w:r>
    </w:p>
    <w:p>
      <w:pPr>
        <w:spacing w:beforeLines="50" w:line="360" w:lineRule="exact"/>
      </w:pPr>
      <w:r>
        <w:t>3.2.1</w:t>
      </w:r>
      <w:r>
        <w:rPr>
          <w:rFonts w:hint="eastAsia"/>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增长率-低（%）</w:t>
            </w:r>
          </w:p>
        </w:tc>
        <w:tc>
          <w:tcPr>
            <w:tcW w:w="1843" w:type="dxa"/>
            <w:shd w:val="clear" w:color="auto" w:fill="D9D9D9"/>
          </w:tcPr>
          <w:p>
            <w:pPr>
              <w:jc w:val="right"/>
              <w:rPr>
                <w:b/>
              </w:rPr>
            </w:pPr>
            <w:r>
              <w:rPr>
                <w:rFonts w:hint="eastAsia"/>
                <w:b/>
              </w:rPr>
              <w:t>业绩比较</w:t>
            </w:r>
            <w:r>
              <w:rPr>
                <w:b/>
              </w:rPr>
              <w:t>基准</w:t>
            </w:r>
            <w:r>
              <w:rPr>
                <w:rFonts w:hint="eastAsia"/>
                <w:b/>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2021年07月01日</w:t>
            </w:r>
            <w:r>
              <w:rPr>
                <w:rFonts w:hint="eastAsia" w:ascii="宋体" w:hAnsi="宋体"/>
              </w:rPr>
              <w:t>至</w:t>
            </w:r>
            <w:r>
              <w:rPr>
                <w:rFonts w:ascii="宋体" w:hAnsi="宋体"/>
              </w:rPr>
              <w:t>2021年09月30日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1.51</w:t>
            </w:r>
          </w:p>
        </w:tc>
        <w:tc>
          <w:tcPr>
            <w:tcW w:w="1843" w:type="dxa"/>
            <w:vAlign w:val="center"/>
          </w:tcPr>
          <w:p>
            <w:pPr>
              <w:jc w:val="right"/>
              <w:rPr>
                <w:rFonts w:ascii="宋体" w:hAnsi="宋体"/>
                <w:color w:val="FF0000"/>
              </w:rPr>
            </w:pPr>
            <w:r>
              <w:rPr>
                <w:rFonts w:hint="eastAsia" w:ascii="宋体" w:hAnsi="宋体"/>
              </w:rPr>
              <w:t>1.36</w:t>
            </w:r>
          </w:p>
        </w:tc>
        <w:tc>
          <w:tcPr>
            <w:tcW w:w="1843" w:type="dxa"/>
            <w:vAlign w:val="center"/>
          </w:tcPr>
          <w:p>
            <w:pPr>
              <w:jc w:val="right"/>
              <w:rPr>
                <w:rFonts w:ascii="宋体" w:hAnsi="宋体"/>
              </w:rPr>
            </w:pPr>
            <w:r>
              <w:rPr>
                <w:rFonts w:hint="eastAsia" w:ascii="宋体" w:hAnsi="宋体"/>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3.17</w:t>
            </w:r>
            <w:bookmarkStart w:id="7" w:name="OLE_LINK7"/>
            <w:bookmarkEnd w:id="7"/>
            <w:bookmarkStart w:id="8" w:name="OLE_LINK4"/>
            <w:bookmarkEnd w:id="8"/>
          </w:p>
        </w:tc>
        <w:tc>
          <w:tcPr>
            <w:tcW w:w="1843" w:type="dxa"/>
            <w:vAlign w:val="center"/>
          </w:tcPr>
          <w:p>
            <w:pPr>
              <w:jc w:val="right"/>
              <w:rPr>
                <w:rFonts w:ascii="宋体" w:hAnsi="宋体"/>
                <w:color w:val="FF0000"/>
              </w:rPr>
            </w:pPr>
            <w:r>
              <w:rPr>
                <w:rFonts w:hint="eastAsia" w:ascii="宋体" w:hAnsi="宋体"/>
              </w:rPr>
              <w:t>2.94</w:t>
            </w:r>
          </w:p>
        </w:tc>
        <w:tc>
          <w:tcPr>
            <w:tcW w:w="1843" w:type="dxa"/>
            <w:vAlign w:val="center"/>
          </w:tcPr>
          <w:p>
            <w:pPr>
              <w:jc w:val="right"/>
              <w:rPr>
                <w:rFonts w:ascii="宋体" w:hAnsi="宋体"/>
                <w:color w:val="FF0000"/>
              </w:rPr>
            </w:pPr>
            <w:r>
              <w:rPr>
                <w:rFonts w:hint="eastAsia" w:ascii="宋体" w:hAnsi="宋体"/>
              </w:rPr>
              <w:t>3.27</w:t>
            </w:r>
          </w:p>
        </w:tc>
      </w:tr>
    </w:tbl>
    <w:p>
      <w:pPr>
        <w:spacing w:beforeLines="50" w:line="360" w:lineRule="exact"/>
      </w:pPr>
    </w:p>
    <w:p>
      <w:pPr>
        <w:spacing w:beforeLines="50" w:line="360" w:lineRule="exact"/>
      </w:pPr>
      <w:r>
        <w:t>3.2.2</w:t>
      </w:r>
      <w:r>
        <w:rPr>
          <w:rFonts w:hint="eastAsia"/>
        </w:rPr>
        <w:t>产品累计份额净值增长率与同期业绩比较基准收益率变动比较走势图</w:t>
      </w:r>
    </w:p>
    <w:p>
      <w:pPr>
        <w:spacing w:beforeLines="50" w:afterLines="50" w:line="360" w:lineRule="auto"/>
        <w:jc w:val="center"/>
      </w:pPr>
      <w:r>
        <w:rPr>
          <w:color w:val="FF0000"/>
        </w:rPr>
        <w:drawing>
          <wp:inline distT="0" distB="0" distL="0" distR="0">
            <wp:extent cx="5274310" cy="2696845"/>
            <wp:effectExtent l="19050" t="0" r="21590" b="8121"/>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Lines="50" w:line="360" w:lineRule="exact"/>
        <w:rPr>
          <w:b/>
          <w:color w:val="000000"/>
        </w:rPr>
      </w:pPr>
      <w:r>
        <w:rPr>
          <w:b/>
          <w:color w:val="000000"/>
        </w:rPr>
        <w:t xml:space="preserve">4.1 </w:t>
      </w:r>
      <w:r>
        <w:rPr>
          <w:rFonts w:hint="eastAsia"/>
          <w:b/>
          <w:color w:val="000000"/>
        </w:rPr>
        <w:t>报告期内产品投资策略和运作分析</w:t>
      </w:r>
    </w:p>
    <w:p>
      <w:pPr>
        <w:spacing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Lines="50" w:line="360" w:lineRule="exact"/>
      </w:pPr>
    </w:p>
    <w:p>
      <w:pPr>
        <w:spacing w:beforeLines="50" w:line="360" w:lineRule="exact"/>
        <w:rPr>
          <w:b/>
          <w:color w:val="000000"/>
        </w:rPr>
      </w:pPr>
      <w:r>
        <w:rPr>
          <w:b/>
          <w:color w:val="000000"/>
        </w:rPr>
        <w:t xml:space="preserve">4.2 </w:t>
      </w:r>
      <w:r>
        <w:rPr>
          <w:rFonts w:hint="eastAsia"/>
          <w:b/>
          <w:color w:val="000000"/>
        </w:rPr>
        <w:t>报告期内产品的业绩表现</w:t>
      </w:r>
    </w:p>
    <w:p>
      <w:pPr>
        <w:spacing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1.51%</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Lines="50" w:line="360" w:lineRule="exact"/>
      </w:pPr>
    </w:p>
    <w:p>
      <w:pPr>
        <w:spacing w:beforeLines="50" w:line="360" w:lineRule="exact"/>
        <w:rPr>
          <w:b/>
          <w:color w:val="000000"/>
        </w:rPr>
      </w:pPr>
      <w:r>
        <w:rPr>
          <w:b/>
          <w:color w:val="000000"/>
        </w:rPr>
        <w:t>4.3</w:t>
      </w:r>
      <w:r>
        <w:rPr>
          <w:rFonts w:hint="eastAsia"/>
          <w:b/>
          <w:color w:val="000000"/>
        </w:rPr>
        <w:t>报告期内产品主要投资风险</w:t>
      </w:r>
    </w:p>
    <w:p>
      <w:pPr>
        <w:spacing w:beforeLines="50"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Lines="50"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方正富邦稳健2号集合资产管理计划</w:t>
            </w:r>
          </w:p>
        </w:tc>
        <w:tc>
          <w:tcPr>
            <w:tcW w:w="2066" w:type="dxa"/>
            <w:shd w:val="clear" w:color="auto" w:fill="auto"/>
          </w:tcPr>
          <w:p>
            <w:pPr>
              <w:jc w:val="right"/>
              <w:rPr>
                <w:rFonts w:ascii="宋体"/>
                <w:szCs w:val="21"/>
              </w:rPr>
            </w:pPr>
            <w:r>
              <w:t>19,262,403.74</w:t>
            </w:r>
          </w:p>
        </w:tc>
        <w:tc>
          <w:tcPr>
            <w:tcW w:w="2069" w:type="dxa"/>
            <w:shd w:val="clear" w:color="auto" w:fill="auto"/>
          </w:tcPr>
          <w:p>
            <w:pPr>
              <w:jc w:val="right"/>
              <w:rPr>
                <w:rFonts w:ascii="宋体"/>
                <w:szCs w:val="21"/>
              </w:rPr>
            </w:pPr>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19,262,403.74</w:t>
            </w:r>
          </w:p>
        </w:tc>
        <w:tc>
          <w:tcPr>
            <w:tcW w:w="2069" w:type="dxa"/>
            <w:shd w:val="clear" w:color="auto" w:fill="auto"/>
          </w:tcPr>
          <w:p>
            <w:pPr>
              <w:jc w:val="right"/>
              <w:rPr>
                <w:rFonts w:ascii="宋体"/>
                <w:szCs w:val="21"/>
              </w:rPr>
            </w:pPr>
            <w:r>
              <w:t>100.00</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rPr>
          <w:b/>
        </w:rPr>
      </w:pPr>
    </w:p>
    <w:p>
      <w:pPr>
        <w:spacing w:beforeLines="50" w:afterLines="50" w:line="360" w:lineRule="auto"/>
        <w:rPr>
          <w:b/>
        </w:rPr>
      </w:pPr>
      <w:r>
        <w:rPr>
          <w:b/>
        </w:rPr>
        <w:t>5.</w:t>
      </w:r>
      <w:r>
        <w:rPr>
          <w:rFonts w:hint="eastAsia"/>
          <w:b/>
        </w:rPr>
        <w:t>2期末理财产品资产组合情况</w:t>
      </w:r>
    </w:p>
    <w:p>
      <w:pPr>
        <w:spacing w:beforeLines="50"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181.25</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19,262,403.74</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19,262,584.99</w:t>
            </w:r>
          </w:p>
        </w:tc>
        <w:tc>
          <w:tcPr>
            <w:tcW w:w="2127" w:type="dxa"/>
            <w:shd w:val="clear" w:color="auto" w:fill="auto"/>
          </w:tcPr>
          <w:p>
            <w:pPr>
              <w:jc w:val="right"/>
              <w:rPr>
                <w:rFonts w:ascii="宋体" w:hAnsi="宋体"/>
              </w:rPr>
            </w:pPr>
            <w:r>
              <w:rPr>
                <w:rFonts w:hint="eastAsia" w:ascii="宋体" w:hAnsi="宋体"/>
              </w:rPr>
              <w:t>100.00</w:t>
            </w:r>
          </w:p>
        </w:tc>
      </w:tr>
    </w:tbl>
    <w:p>
      <w:pPr>
        <w:spacing w:beforeLines="50" w:afterLines="50" w:line="360" w:lineRule="auto"/>
      </w:pPr>
    </w:p>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16,991,105.56</w:t>
            </w:r>
          </w:p>
        </w:tc>
        <w:tc>
          <w:tcPr>
            <w:tcW w:w="2127" w:type="dxa"/>
            <w:shd w:val="clear" w:color="auto" w:fill="auto"/>
            <w:vAlign w:val="center"/>
          </w:tcPr>
          <w:p>
            <w:pPr>
              <w:jc w:val="right"/>
              <w:rPr>
                <w:rFonts w:ascii="宋体" w:hAnsi="宋体"/>
              </w:rPr>
            </w:pPr>
            <w:r>
              <w:rPr>
                <w:rFonts w:hint="eastAsia" w:ascii="宋体" w:hAnsi="宋体"/>
              </w:rPr>
              <w:t>88.21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16,848,356.16</w:t>
            </w:r>
          </w:p>
        </w:tc>
        <w:tc>
          <w:tcPr>
            <w:tcW w:w="2127" w:type="dxa"/>
            <w:shd w:val="clear" w:color="auto" w:fill="auto"/>
            <w:vAlign w:val="center"/>
          </w:tcPr>
          <w:p>
            <w:pPr>
              <w:jc w:val="right"/>
              <w:rPr>
                <w:rFonts w:ascii="宋体" w:hAnsi="宋体"/>
              </w:rPr>
            </w:pPr>
            <w:r>
              <w:rPr>
                <w:rFonts w:hint="eastAsia" w:ascii="宋体" w:hAnsi="宋体"/>
              </w:rPr>
              <w:t>87.47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142,749.40</w:t>
            </w:r>
          </w:p>
        </w:tc>
        <w:tc>
          <w:tcPr>
            <w:tcW w:w="2127" w:type="dxa"/>
            <w:shd w:val="clear" w:color="auto" w:fill="auto"/>
            <w:vAlign w:val="center"/>
          </w:tcPr>
          <w:p>
            <w:pPr>
              <w:jc w:val="right"/>
              <w:rPr>
                <w:rFonts w:ascii="宋体" w:hAnsi="宋体"/>
              </w:rPr>
            </w:pPr>
            <w:r>
              <w:rPr>
                <w:rFonts w:hint="eastAsia" w:ascii="宋体" w:hAnsi="宋体"/>
              </w:rPr>
              <w:t>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1,566,529.35</w:t>
            </w:r>
          </w:p>
        </w:tc>
        <w:tc>
          <w:tcPr>
            <w:tcW w:w="2127" w:type="dxa"/>
            <w:shd w:val="clear" w:color="auto" w:fill="auto"/>
            <w:vAlign w:val="center"/>
          </w:tcPr>
          <w:p>
            <w:pPr>
              <w:jc w:val="right"/>
              <w:rPr>
                <w:rFonts w:ascii="宋体" w:hAnsi="宋体"/>
              </w:rPr>
            </w:pPr>
            <w:r>
              <w:rPr>
                <w:rFonts w:hint="eastAsia" w:ascii="宋体" w:hAnsi="宋体"/>
              </w:rPr>
              <w:t>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65,302.00</w:t>
            </w:r>
          </w:p>
        </w:tc>
        <w:tc>
          <w:tcPr>
            <w:tcW w:w="2127" w:type="dxa"/>
            <w:shd w:val="clear" w:color="auto" w:fill="auto"/>
            <w:vAlign w:val="center"/>
          </w:tcPr>
          <w:p>
            <w:pPr>
              <w:jc w:val="right"/>
              <w:rPr>
                <w:rFonts w:ascii="宋体" w:hAnsi="宋体"/>
              </w:rPr>
            </w:pPr>
            <w:r>
              <w:rPr>
                <w:rFonts w:hint="eastAsia" w:ascii="宋体" w:hAnsi="宋体"/>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658,952.67</w:t>
            </w:r>
          </w:p>
        </w:tc>
        <w:tc>
          <w:tcPr>
            <w:tcW w:w="2127" w:type="dxa"/>
            <w:shd w:val="clear" w:color="auto" w:fill="auto"/>
            <w:vAlign w:val="center"/>
          </w:tcPr>
          <w:p>
            <w:pPr>
              <w:jc w:val="right"/>
              <w:rPr>
                <w:rFonts w:ascii="宋体" w:hAnsi="宋体"/>
              </w:rPr>
            </w:pPr>
            <w:r>
              <w:rPr>
                <w:rFonts w:hint="eastAsia" w:ascii="宋体" w:hAnsi="宋体"/>
              </w:rPr>
              <w:t>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19,281,889.58</w:t>
            </w:r>
          </w:p>
        </w:tc>
        <w:tc>
          <w:tcPr>
            <w:tcW w:w="2127" w:type="dxa"/>
            <w:shd w:val="clear" w:color="auto" w:fill="auto"/>
          </w:tcPr>
          <w:p>
            <w:pPr>
              <w:jc w:val="right"/>
              <w:rPr>
                <w:rFonts w:ascii="宋体" w:hAnsi="宋体"/>
              </w:rPr>
            </w:pPr>
            <w:r>
              <w:rPr>
                <w:rFonts w:hint="eastAsia" w:ascii="宋体" w:hAnsi="宋体"/>
              </w:rPr>
              <w:t>100.10</w:t>
            </w:r>
          </w:p>
        </w:tc>
      </w:tr>
    </w:tbl>
    <w:p>
      <w:pPr>
        <w:spacing w:beforeLines="50" w:afterLines="50" w:line="360" w:lineRule="auto"/>
      </w:pPr>
    </w:p>
    <w:p>
      <w:pPr>
        <w:spacing w:beforeLines="50" w:afterLines="50" w:line="360" w:lineRule="auto"/>
      </w:pP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20遵资01</w:t>
            </w:r>
          </w:p>
        </w:tc>
        <w:tc>
          <w:tcPr>
            <w:tcW w:w="2138" w:type="dxa"/>
            <w:shd w:val="clear" w:color="auto" w:fill="auto"/>
          </w:tcPr>
          <w:p>
            <w:pPr>
              <w:jc w:val="right"/>
              <w:rPr>
                <w:rFonts w:ascii="宋体"/>
                <w:szCs w:val="21"/>
              </w:rPr>
            </w:pPr>
            <w:r>
              <w:t>1,572,810.74</w:t>
            </w:r>
          </w:p>
        </w:tc>
        <w:tc>
          <w:tcPr>
            <w:tcW w:w="2113" w:type="dxa"/>
            <w:shd w:val="clear" w:color="auto" w:fill="auto"/>
          </w:tcPr>
          <w:p>
            <w:pPr>
              <w:jc w:val="right"/>
              <w:rPr>
                <w:rFonts w:ascii="宋体"/>
                <w:szCs w:val="21"/>
              </w:rPr>
            </w:pPr>
            <w:r>
              <w:t>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20凯文01</w:t>
            </w:r>
          </w:p>
        </w:tc>
        <w:tc>
          <w:tcPr>
            <w:tcW w:w="2138" w:type="dxa"/>
            <w:shd w:val="clear" w:color="auto" w:fill="auto"/>
          </w:tcPr>
          <w:p>
            <w:pPr>
              <w:jc w:val="right"/>
              <w:rPr>
                <w:rFonts w:ascii="宋体"/>
                <w:szCs w:val="21"/>
              </w:rPr>
            </w:pPr>
            <w:r>
              <w:t>879,203.43</w:t>
            </w:r>
          </w:p>
        </w:tc>
        <w:tc>
          <w:tcPr>
            <w:tcW w:w="2113" w:type="dxa"/>
            <w:shd w:val="clear" w:color="auto" w:fill="auto"/>
          </w:tcPr>
          <w:p>
            <w:pPr>
              <w:jc w:val="right"/>
              <w:rPr>
                <w:rFonts w:ascii="宋体"/>
                <w:szCs w:val="21"/>
              </w:rPr>
            </w:pPr>
            <w: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19贵安01</w:t>
            </w:r>
          </w:p>
        </w:tc>
        <w:tc>
          <w:tcPr>
            <w:tcW w:w="2138" w:type="dxa"/>
            <w:shd w:val="clear" w:color="auto" w:fill="auto"/>
          </w:tcPr>
          <w:p>
            <w:pPr>
              <w:jc w:val="right"/>
              <w:rPr>
                <w:rFonts w:ascii="宋体"/>
                <w:szCs w:val="21"/>
              </w:rPr>
            </w:pPr>
            <w:r>
              <w:t>711,867.17</w:t>
            </w:r>
          </w:p>
        </w:tc>
        <w:tc>
          <w:tcPr>
            <w:tcW w:w="2113" w:type="dxa"/>
            <w:shd w:val="clear" w:color="auto" w:fill="auto"/>
          </w:tcPr>
          <w:p>
            <w:pPr>
              <w:jc w:val="right"/>
              <w:rPr>
                <w:rFonts w:ascii="宋体"/>
                <w:szCs w:val="21"/>
              </w:rPr>
            </w:pPr>
            <w: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19贵电01</w:t>
            </w:r>
          </w:p>
        </w:tc>
        <w:tc>
          <w:tcPr>
            <w:tcW w:w="2138" w:type="dxa"/>
            <w:shd w:val="clear" w:color="auto" w:fill="auto"/>
          </w:tcPr>
          <w:p>
            <w:pPr>
              <w:jc w:val="right"/>
              <w:rPr>
                <w:rFonts w:ascii="宋体"/>
                <w:szCs w:val="21"/>
              </w:rPr>
            </w:pPr>
            <w:r>
              <w:t>706,603.62</w:t>
            </w:r>
          </w:p>
        </w:tc>
        <w:tc>
          <w:tcPr>
            <w:tcW w:w="2113" w:type="dxa"/>
            <w:shd w:val="clear" w:color="auto" w:fill="auto"/>
          </w:tcPr>
          <w:p>
            <w:pPr>
              <w:jc w:val="right"/>
              <w:rPr>
                <w:rFonts w:ascii="宋体"/>
                <w:szCs w:val="21"/>
              </w:rPr>
            </w:pPr>
            <w: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19贵安02</w:t>
            </w:r>
          </w:p>
        </w:tc>
        <w:tc>
          <w:tcPr>
            <w:tcW w:w="2138" w:type="dxa"/>
            <w:shd w:val="clear" w:color="auto" w:fill="auto"/>
          </w:tcPr>
          <w:p>
            <w:pPr>
              <w:jc w:val="right"/>
              <w:rPr>
                <w:rFonts w:ascii="宋体"/>
                <w:szCs w:val="21"/>
              </w:rPr>
            </w:pPr>
            <w:r>
              <w:t>683,597.46</w:t>
            </w:r>
          </w:p>
        </w:tc>
        <w:tc>
          <w:tcPr>
            <w:tcW w:w="2113" w:type="dxa"/>
            <w:shd w:val="clear" w:color="auto" w:fill="auto"/>
          </w:tcPr>
          <w:p>
            <w:pPr>
              <w:jc w:val="right"/>
              <w:rPr>
                <w:rFonts w:ascii="宋体"/>
                <w:szCs w:val="21"/>
              </w:rPr>
            </w:pPr>
            <w:r>
              <w:t>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19汇川02</w:t>
            </w:r>
          </w:p>
        </w:tc>
        <w:tc>
          <w:tcPr>
            <w:tcW w:w="2138" w:type="dxa"/>
            <w:shd w:val="clear" w:color="auto" w:fill="auto"/>
          </w:tcPr>
          <w:p>
            <w:pPr>
              <w:jc w:val="right"/>
              <w:rPr>
                <w:rFonts w:ascii="宋体"/>
                <w:szCs w:val="21"/>
              </w:rPr>
            </w:pPr>
            <w:r>
              <w:t>621,386.38</w:t>
            </w:r>
          </w:p>
        </w:tc>
        <w:tc>
          <w:tcPr>
            <w:tcW w:w="2113" w:type="dxa"/>
            <w:shd w:val="clear" w:color="auto" w:fill="auto"/>
          </w:tcPr>
          <w:p>
            <w:pPr>
              <w:jc w:val="right"/>
              <w:rPr>
                <w:rFonts w:ascii="宋体"/>
                <w:szCs w:val="21"/>
              </w:rPr>
            </w:pPr>
            <w: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20贵安02</w:t>
            </w:r>
          </w:p>
        </w:tc>
        <w:tc>
          <w:tcPr>
            <w:tcW w:w="2138" w:type="dxa"/>
            <w:shd w:val="clear" w:color="auto" w:fill="auto"/>
          </w:tcPr>
          <w:p>
            <w:pPr>
              <w:jc w:val="right"/>
              <w:rPr>
                <w:rFonts w:ascii="宋体"/>
                <w:szCs w:val="21"/>
              </w:rPr>
            </w:pPr>
            <w:r>
              <w:t>592,421.28</w:t>
            </w:r>
          </w:p>
        </w:tc>
        <w:tc>
          <w:tcPr>
            <w:tcW w:w="2113" w:type="dxa"/>
            <w:shd w:val="clear" w:color="auto" w:fill="auto"/>
          </w:tcPr>
          <w:p>
            <w:pPr>
              <w:jc w:val="right"/>
              <w:rPr>
                <w:rFonts w:ascii="宋体"/>
                <w:szCs w:val="21"/>
              </w:rPr>
            </w:pPr>
            <w: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20贵安03</w:t>
            </w:r>
          </w:p>
        </w:tc>
        <w:tc>
          <w:tcPr>
            <w:tcW w:w="2138" w:type="dxa"/>
            <w:shd w:val="clear" w:color="auto" w:fill="auto"/>
          </w:tcPr>
          <w:p>
            <w:pPr>
              <w:jc w:val="right"/>
              <w:rPr>
                <w:rFonts w:ascii="宋体"/>
                <w:szCs w:val="21"/>
              </w:rPr>
            </w:pPr>
            <w:r>
              <w:t>591,183.96</w:t>
            </w:r>
          </w:p>
        </w:tc>
        <w:tc>
          <w:tcPr>
            <w:tcW w:w="2113" w:type="dxa"/>
            <w:shd w:val="clear" w:color="auto" w:fill="auto"/>
          </w:tcPr>
          <w:p>
            <w:pPr>
              <w:jc w:val="right"/>
              <w:rPr>
                <w:rFonts w:ascii="宋体"/>
                <w:szCs w:val="21"/>
              </w:rPr>
            </w:pPr>
            <w: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20铜旅01</w:t>
            </w:r>
          </w:p>
        </w:tc>
        <w:tc>
          <w:tcPr>
            <w:tcW w:w="2138" w:type="dxa"/>
            <w:shd w:val="clear" w:color="auto" w:fill="auto"/>
          </w:tcPr>
          <w:p>
            <w:pPr>
              <w:jc w:val="right"/>
              <w:rPr>
                <w:rFonts w:ascii="宋体"/>
                <w:szCs w:val="21"/>
              </w:rPr>
            </w:pPr>
            <w:r>
              <w:t>590,733.49</w:t>
            </w:r>
          </w:p>
        </w:tc>
        <w:tc>
          <w:tcPr>
            <w:tcW w:w="2113" w:type="dxa"/>
            <w:shd w:val="clear" w:color="auto" w:fill="auto"/>
          </w:tcPr>
          <w:p>
            <w:pPr>
              <w:jc w:val="right"/>
              <w:rPr>
                <w:rFonts w:ascii="宋体"/>
                <w:szCs w:val="21"/>
              </w:rPr>
            </w:pPr>
            <w: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20贵安01</w:t>
            </w:r>
          </w:p>
        </w:tc>
        <w:tc>
          <w:tcPr>
            <w:tcW w:w="2138" w:type="dxa"/>
            <w:shd w:val="clear" w:color="auto" w:fill="auto"/>
          </w:tcPr>
          <w:p>
            <w:pPr>
              <w:jc w:val="right"/>
              <w:rPr>
                <w:rFonts w:ascii="宋体"/>
                <w:szCs w:val="21"/>
              </w:rPr>
            </w:pPr>
            <w:r>
              <w:t>590,406.75</w:t>
            </w:r>
          </w:p>
        </w:tc>
        <w:tc>
          <w:tcPr>
            <w:tcW w:w="2113" w:type="dxa"/>
            <w:shd w:val="clear" w:color="auto" w:fill="auto"/>
          </w:tcPr>
          <w:p>
            <w:pPr>
              <w:jc w:val="right"/>
              <w:rPr>
                <w:rFonts w:ascii="宋体"/>
                <w:szCs w:val="21"/>
              </w:rPr>
            </w:pPr>
            <w: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7,540,214.28</w:t>
            </w:r>
          </w:p>
        </w:tc>
        <w:tc>
          <w:tcPr>
            <w:tcW w:w="2113" w:type="dxa"/>
            <w:shd w:val="clear" w:color="auto" w:fill="auto"/>
          </w:tcPr>
          <w:p>
            <w:pPr>
              <w:jc w:val="right"/>
              <w:rPr>
                <w:rFonts w:ascii="宋体"/>
                <w:szCs w:val="21"/>
              </w:rPr>
            </w:pPr>
            <w:r>
              <w:t>39.14</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rPr>
          <w:b/>
        </w:rPr>
      </w:pPr>
      <w:r>
        <w:rPr>
          <w:b/>
        </w:rPr>
        <w:t>5.3</w:t>
      </w:r>
      <w:r>
        <w:rPr>
          <w:rFonts w:hint="eastAsia"/>
          <w:b/>
        </w:rPr>
        <w:t>所投资非标准化债权类资产情况</w:t>
      </w:r>
    </w:p>
    <w:p>
      <w:pPr>
        <w:spacing w:beforeLines="50"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Lines="50" w:afterLines="50" w:line="360" w:lineRule="auto"/>
        <w:rPr>
          <w:b/>
        </w:rPr>
      </w:pPr>
    </w:p>
    <w:p>
      <w:pPr>
        <w:spacing w:beforeLines="50" w:afterLines="50" w:line="360" w:lineRule="auto"/>
        <w:rPr>
          <w:b/>
        </w:rPr>
      </w:pPr>
      <w:r>
        <w:rPr>
          <w:b/>
        </w:rPr>
        <w:t>5.4</w:t>
      </w:r>
      <w:r>
        <w:rPr>
          <w:rFonts w:hint="eastAsia"/>
          <w:b/>
        </w:rPr>
        <w:t>投资组合的流动性风险分析</w:t>
      </w:r>
    </w:p>
    <w:p>
      <w:pPr>
        <w:spacing w:beforeLines="50"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Lines="50" w:afterLines="50" w:line="360" w:lineRule="atLeast"/>
        <w:ind w:firstLine="420" w:firstLineChars="200"/>
        <w:rPr>
          <w:rFonts w:ascii="宋体"/>
        </w:rPr>
      </w:pPr>
      <w:r>
        <w:rPr>
          <w:rFonts w:hint="eastAsia" w:ascii="宋体"/>
        </w:rPr>
        <w:t xml:space="preserve"> </w:t>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11" w:name="_GoBack"/>
      <w:bookmarkEnd w:id="11"/>
      <w:bookmarkStart w:id="9" w:name="OLE_LINK11"/>
      <w:bookmarkStart w:id="10" w:name="OLE_LINK10"/>
      <w:r>
        <w:rPr>
          <w:rFonts w:ascii="宋体" w:hAnsi="宋体"/>
          <w:szCs w:val="21"/>
        </w:rPr>
        <w:t>2021年10月15日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Full" w:cryptAlgorithmClass="hash" w:cryptAlgorithmType="typeAny" w:cryptAlgorithmSid="4" w:cryptSpinCount="0" w:hash="sVAS67jTIXSt7kGBBCbWs6/SbQY=" w:salt="A6lEjKivV5oFeEJgH98yS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A237E"/>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572A1"/>
    <w:rsid w:val="00571FC5"/>
    <w:rsid w:val="00581537"/>
    <w:rsid w:val="00587297"/>
    <w:rsid w:val="005A3474"/>
    <w:rsid w:val="005C161C"/>
    <w:rsid w:val="005D4224"/>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3616"/>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4E69"/>
    <w:rsid w:val="00BA7A4A"/>
    <w:rsid w:val="00BB07B1"/>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35F149D4"/>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n710428\Desktop\&#23450;&#26399;&#25253;&#21578;\&#36229;&#20540;&#23453;&#22686;&#38271;&#29575;&#22270;&#34920;%20&#26368;&#2603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26886716862967"/>
          <c:y val="0.0801409070893879"/>
          <c:w val="0.839758975240071"/>
          <c:h val="0.639894319682959"/>
        </c:manualLayout>
      </c:layout>
      <c:lineChart>
        <c:grouping val="standard"/>
        <c:varyColors val="0"/>
        <c:ser>
          <c:idx val="0"/>
          <c:order val="0"/>
          <c:tx>
            <c:strRef>
              <c:f>'[超值宝增长率图表 最新.xlsx]图表区'!$B$1</c:f>
              <c:strCache>
                <c:ptCount val="1"/>
                <c:pt idx="0">
                  <c:v>净值增长率</c:v>
                </c:pt>
              </c:strCache>
            </c:strRef>
          </c:tx>
          <c:spPr>
            <a:ln w="28575" cap="rnd" cmpd="sng" algn="ctr">
              <a:solidFill>
                <a:schemeClr val="accent1"/>
              </a:solidFill>
              <a:prstDash val="solid"/>
              <a:round/>
            </a:ln>
            <a:effectLst/>
          </c:spPr>
          <c:marker>
            <c:symbol val="none"/>
          </c:marker>
          <c:dLbls>
            <c:delete val="1"/>
          </c:dLbls>
          <c:cat>
            <c:numRef>
              <c:f>'[超值宝增长率图表 最新.xlsx]图表区'!$A$2:$A$715</c:f>
              <c:numCache>
                <c:formatCode>yyyy/m/d</c:formatCode>
                <c:ptCount val="713"/>
                <c:pt idx="0" c:formatCode="yyyy/m/d">
                  <c:v>44272</c:v>
                </c:pt>
                <c:pt idx="1" c:formatCode="yyyy/m/d">
                  <c:v>44273</c:v>
                </c:pt>
                <c:pt idx="2" c:formatCode="yyyy/m/d">
                  <c:v>44274</c:v>
                </c:pt>
                <c:pt idx="3" c:formatCode="yyyy/m/d">
                  <c:v>44275</c:v>
                </c:pt>
                <c:pt idx="4" c:formatCode="yyyy/m/d">
                  <c:v>44276</c:v>
                </c:pt>
                <c:pt idx="5" c:formatCode="yyyy/m/d">
                  <c:v>44277</c:v>
                </c:pt>
                <c:pt idx="6" c:formatCode="yyyy/m/d">
                  <c:v>44278</c:v>
                </c:pt>
                <c:pt idx="7" c:formatCode="yyyy/m/d">
                  <c:v>44279</c:v>
                </c:pt>
                <c:pt idx="8" c:formatCode="yyyy/m/d">
                  <c:v>44280</c:v>
                </c:pt>
                <c:pt idx="9" c:formatCode="yyyy/m/d">
                  <c:v>44281</c:v>
                </c:pt>
                <c:pt idx="10" c:formatCode="yyyy/m/d">
                  <c:v>44282</c:v>
                </c:pt>
                <c:pt idx="11" c:formatCode="yyyy/m/d">
                  <c:v>44283</c:v>
                </c:pt>
                <c:pt idx="12" c:formatCode="yyyy/m/d">
                  <c:v>44284</c:v>
                </c:pt>
                <c:pt idx="13" c:formatCode="yyyy/m/d">
                  <c:v>44285</c:v>
                </c:pt>
                <c:pt idx="14" c:formatCode="yyyy/m/d">
                  <c:v>44286</c:v>
                </c:pt>
                <c:pt idx="15" c:formatCode="yyyy/m/d">
                  <c:v>44287</c:v>
                </c:pt>
                <c:pt idx="16" c:formatCode="yyyy/m/d">
                  <c:v>44288</c:v>
                </c:pt>
                <c:pt idx="17" c:formatCode="yyyy/m/d">
                  <c:v>44289</c:v>
                </c:pt>
                <c:pt idx="18" c:formatCode="yyyy/m/d">
                  <c:v>44290</c:v>
                </c:pt>
                <c:pt idx="19" c:formatCode="yyyy/m/d">
                  <c:v>44291</c:v>
                </c:pt>
                <c:pt idx="20" c:formatCode="yyyy/m/d">
                  <c:v>44292</c:v>
                </c:pt>
                <c:pt idx="21" c:formatCode="yyyy/m/d">
                  <c:v>44293</c:v>
                </c:pt>
                <c:pt idx="22" c:formatCode="yyyy/m/d">
                  <c:v>44294</c:v>
                </c:pt>
                <c:pt idx="23" c:formatCode="yyyy/m/d">
                  <c:v>44295</c:v>
                </c:pt>
                <c:pt idx="24" c:formatCode="yyyy/m/d">
                  <c:v>44296</c:v>
                </c:pt>
                <c:pt idx="25" c:formatCode="yyyy/m/d">
                  <c:v>44297</c:v>
                </c:pt>
                <c:pt idx="26" c:formatCode="yyyy/m/d">
                  <c:v>44298</c:v>
                </c:pt>
                <c:pt idx="27" c:formatCode="yyyy/m/d">
                  <c:v>44299</c:v>
                </c:pt>
                <c:pt idx="28" c:formatCode="yyyy/m/d">
                  <c:v>44300</c:v>
                </c:pt>
                <c:pt idx="29" c:formatCode="yyyy/m/d">
                  <c:v>44301</c:v>
                </c:pt>
                <c:pt idx="30" c:formatCode="yyyy/m/d">
                  <c:v>44302</c:v>
                </c:pt>
                <c:pt idx="31" c:formatCode="yyyy/m/d">
                  <c:v>44303</c:v>
                </c:pt>
                <c:pt idx="32" c:formatCode="yyyy/m/d">
                  <c:v>44304</c:v>
                </c:pt>
                <c:pt idx="33" c:formatCode="yyyy/m/d">
                  <c:v>44305</c:v>
                </c:pt>
                <c:pt idx="34" c:formatCode="yyyy/m/d">
                  <c:v>44306</c:v>
                </c:pt>
                <c:pt idx="35" c:formatCode="yyyy/m/d">
                  <c:v>44307</c:v>
                </c:pt>
                <c:pt idx="36" c:formatCode="yyyy/m/d">
                  <c:v>44308</c:v>
                </c:pt>
                <c:pt idx="37" c:formatCode="yyyy/m/d">
                  <c:v>44309</c:v>
                </c:pt>
                <c:pt idx="38" c:formatCode="yyyy/m/d">
                  <c:v>44310</c:v>
                </c:pt>
                <c:pt idx="39" c:formatCode="yyyy/m/d">
                  <c:v>44311</c:v>
                </c:pt>
                <c:pt idx="40" c:formatCode="yyyy/m/d">
                  <c:v>44312</c:v>
                </c:pt>
                <c:pt idx="41" c:formatCode="yyyy/m/d">
                  <c:v>44313</c:v>
                </c:pt>
                <c:pt idx="42" c:formatCode="yyyy/m/d">
                  <c:v>44314</c:v>
                </c:pt>
                <c:pt idx="43" c:formatCode="yyyy/m/d">
                  <c:v>44315</c:v>
                </c:pt>
                <c:pt idx="44" c:formatCode="yyyy/m/d">
                  <c:v>44316</c:v>
                </c:pt>
                <c:pt idx="45" c:formatCode="yyyy/m/d">
                  <c:v>44317</c:v>
                </c:pt>
                <c:pt idx="46" c:formatCode="yyyy/m/d">
                  <c:v>44318</c:v>
                </c:pt>
                <c:pt idx="47" c:formatCode="yyyy/m/d">
                  <c:v>44319</c:v>
                </c:pt>
                <c:pt idx="48" c:formatCode="yyyy/m/d">
                  <c:v>44320</c:v>
                </c:pt>
                <c:pt idx="49" c:formatCode="yyyy/m/d">
                  <c:v>44321</c:v>
                </c:pt>
                <c:pt idx="50" c:formatCode="yyyy/m/d">
                  <c:v>44322</c:v>
                </c:pt>
                <c:pt idx="51" c:formatCode="yyyy/m/d">
                  <c:v>44323</c:v>
                </c:pt>
                <c:pt idx="52" c:formatCode="yyyy/m/d">
                  <c:v>44324</c:v>
                </c:pt>
                <c:pt idx="53" c:formatCode="yyyy/m/d">
                  <c:v>44325</c:v>
                </c:pt>
                <c:pt idx="54" c:formatCode="yyyy/m/d">
                  <c:v>44326</c:v>
                </c:pt>
                <c:pt idx="55" c:formatCode="yyyy/m/d">
                  <c:v>44327</c:v>
                </c:pt>
                <c:pt idx="56" c:formatCode="yyyy/m/d">
                  <c:v>44328</c:v>
                </c:pt>
                <c:pt idx="57" c:formatCode="yyyy/m/d">
                  <c:v>44329</c:v>
                </c:pt>
                <c:pt idx="58" c:formatCode="yyyy/m/d">
                  <c:v>44330</c:v>
                </c:pt>
                <c:pt idx="59" c:formatCode="yyyy/m/d">
                  <c:v>44331</c:v>
                </c:pt>
                <c:pt idx="60" c:formatCode="yyyy/m/d">
                  <c:v>44332</c:v>
                </c:pt>
                <c:pt idx="61" c:formatCode="yyyy/m/d">
                  <c:v>44333</c:v>
                </c:pt>
                <c:pt idx="62" c:formatCode="yyyy/m/d">
                  <c:v>44334</c:v>
                </c:pt>
                <c:pt idx="63" c:formatCode="yyyy/m/d">
                  <c:v>44335</c:v>
                </c:pt>
                <c:pt idx="64" c:formatCode="yyyy/m/d">
                  <c:v>44336</c:v>
                </c:pt>
                <c:pt idx="65" c:formatCode="yyyy/m/d">
                  <c:v>44337</c:v>
                </c:pt>
                <c:pt idx="66" c:formatCode="yyyy/m/d">
                  <c:v>44338</c:v>
                </c:pt>
                <c:pt idx="67" c:formatCode="yyyy/m/d">
                  <c:v>44339</c:v>
                </c:pt>
                <c:pt idx="68" c:formatCode="yyyy/m/d">
                  <c:v>44340</c:v>
                </c:pt>
                <c:pt idx="69" c:formatCode="yyyy/m/d">
                  <c:v>44341</c:v>
                </c:pt>
                <c:pt idx="70" c:formatCode="yyyy/m/d">
                  <c:v>44342</c:v>
                </c:pt>
                <c:pt idx="71" c:formatCode="yyyy/m/d">
                  <c:v>44343</c:v>
                </c:pt>
                <c:pt idx="72" c:formatCode="yyyy/m/d">
                  <c:v>44344</c:v>
                </c:pt>
                <c:pt idx="73" c:formatCode="yyyy/m/d">
                  <c:v>44345</c:v>
                </c:pt>
                <c:pt idx="74" c:formatCode="yyyy/m/d">
                  <c:v>44346</c:v>
                </c:pt>
                <c:pt idx="75" c:formatCode="yyyy/m/d">
                  <c:v>44347</c:v>
                </c:pt>
                <c:pt idx="76" c:formatCode="yyyy/m/d">
                  <c:v>44348</c:v>
                </c:pt>
                <c:pt idx="77" c:formatCode="yyyy/m/d">
                  <c:v>44349</c:v>
                </c:pt>
                <c:pt idx="78" c:formatCode="yyyy/m/d">
                  <c:v>44350</c:v>
                </c:pt>
                <c:pt idx="79" c:formatCode="yyyy/m/d">
                  <c:v>44351</c:v>
                </c:pt>
                <c:pt idx="80" c:formatCode="yyyy/m/d">
                  <c:v>44352</c:v>
                </c:pt>
                <c:pt idx="81" c:formatCode="yyyy/m/d">
                  <c:v>44353</c:v>
                </c:pt>
                <c:pt idx="82" c:formatCode="yyyy/m/d">
                  <c:v>44354</c:v>
                </c:pt>
                <c:pt idx="83" c:formatCode="yyyy/m/d">
                  <c:v>44355</c:v>
                </c:pt>
                <c:pt idx="84" c:formatCode="yyyy/m/d">
                  <c:v>44356</c:v>
                </c:pt>
                <c:pt idx="85" c:formatCode="yyyy/m/d">
                  <c:v>44357</c:v>
                </c:pt>
                <c:pt idx="86" c:formatCode="yyyy/m/d">
                  <c:v>44358</c:v>
                </c:pt>
                <c:pt idx="87" c:formatCode="yyyy/m/d">
                  <c:v>44359</c:v>
                </c:pt>
                <c:pt idx="88" c:formatCode="yyyy/m/d">
                  <c:v>44360</c:v>
                </c:pt>
                <c:pt idx="89" c:formatCode="yyyy/m/d">
                  <c:v>44361</c:v>
                </c:pt>
                <c:pt idx="90" c:formatCode="yyyy/m/d">
                  <c:v>44362</c:v>
                </c:pt>
                <c:pt idx="91" c:formatCode="yyyy/m/d">
                  <c:v>44363</c:v>
                </c:pt>
                <c:pt idx="92" c:formatCode="yyyy/m/d">
                  <c:v>44364</c:v>
                </c:pt>
                <c:pt idx="93" c:formatCode="yyyy/m/d">
                  <c:v>44365</c:v>
                </c:pt>
                <c:pt idx="94" c:formatCode="yyyy/m/d">
                  <c:v>44366</c:v>
                </c:pt>
                <c:pt idx="95" c:formatCode="yyyy/m/d">
                  <c:v>44367</c:v>
                </c:pt>
                <c:pt idx="96" c:formatCode="yyyy/m/d">
                  <c:v>44368</c:v>
                </c:pt>
                <c:pt idx="97" c:formatCode="yyyy/m/d">
                  <c:v>44369</c:v>
                </c:pt>
                <c:pt idx="98" c:formatCode="yyyy/m/d">
                  <c:v>44370</c:v>
                </c:pt>
                <c:pt idx="99" c:formatCode="yyyy/m/d">
                  <c:v>44371</c:v>
                </c:pt>
                <c:pt idx="100" c:formatCode="yyyy/m/d">
                  <c:v>44372</c:v>
                </c:pt>
                <c:pt idx="101" c:formatCode="yyyy/m/d">
                  <c:v>44373</c:v>
                </c:pt>
                <c:pt idx="102" c:formatCode="yyyy/m/d">
                  <c:v>44374</c:v>
                </c:pt>
                <c:pt idx="103" c:formatCode="yyyy/m/d">
                  <c:v>44375</c:v>
                </c:pt>
                <c:pt idx="104" c:formatCode="yyyy/m/d">
                  <c:v>44376</c:v>
                </c:pt>
                <c:pt idx="105" c:formatCode="yyyy/m/d">
                  <c:v>44377</c:v>
                </c:pt>
                <c:pt idx="106" c:formatCode="yyyy/m/d">
                  <c:v>44379</c:v>
                </c:pt>
                <c:pt idx="107" c:formatCode="yyyy/m/d">
                  <c:v>44380</c:v>
                </c:pt>
                <c:pt idx="108" c:formatCode="yyyy/m/d">
                  <c:v>44381</c:v>
                </c:pt>
                <c:pt idx="109" c:formatCode="yyyy/m/d">
                  <c:v>44382</c:v>
                </c:pt>
                <c:pt idx="110" c:formatCode="yyyy/m/d">
                  <c:v>44383</c:v>
                </c:pt>
                <c:pt idx="111" c:formatCode="yyyy/m/d">
                  <c:v>44384</c:v>
                </c:pt>
                <c:pt idx="112" c:formatCode="yyyy/m/d">
                  <c:v>44385</c:v>
                </c:pt>
                <c:pt idx="113" c:formatCode="yyyy/m/d">
                  <c:v>44386</c:v>
                </c:pt>
                <c:pt idx="114" c:formatCode="yyyy/m/d">
                  <c:v>44387</c:v>
                </c:pt>
                <c:pt idx="115" c:formatCode="yyyy/m/d">
                  <c:v>44388</c:v>
                </c:pt>
                <c:pt idx="116" c:formatCode="yyyy/m/d">
                  <c:v>44389</c:v>
                </c:pt>
                <c:pt idx="117" c:formatCode="yyyy/m/d">
                  <c:v>44390</c:v>
                </c:pt>
                <c:pt idx="118" c:formatCode="yyyy/m/d">
                  <c:v>44391</c:v>
                </c:pt>
                <c:pt idx="119" c:formatCode="yyyy/m/d">
                  <c:v>44392</c:v>
                </c:pt>
                <c:pt idx="120" c:formatCode="yyyy/m/d">
                  <c:v>44393</c:v>
                </c:pt>
                <c:pt idx="121" c:formatCode="yyyy/m/d">
                  <c:v>44394</c:v>
                </c:pt>
                <c:pt idx="122" c:formatCode="yyyy/m/d">
                  <c:v>44395</c:v>
                </c:pt>
                <c:pt idx="123" c:formatCode="yyyy/m/d">
                  <c:v>44396</c:v>
                </c:pt>
                <c:pt idx="124" c:formatCode="yyyy/m/d">
                  <c:v>44397</c:v>
                </c:pt>
                <c:pt idx="125" c:formatCode="yyyy/m/d">
                  <c:v>44398</c:v>
                </c:pt>
                <c:pt idx="126" c:formatCode="yyyy/m/d">
                  <c:v>44399</c:v>
                </c:pt>
                <c:pt idx="127" c:formatCode="yyyy/m/d">
                  <c:v>44400</c:v>
                </c:pt>
                <c:pt idx="128" c:formatCode="yyyy/m/d">
                  <c:v>44401</c:v>
                </c:pt>
                <c:pt idx="129" c:formatCode="yyyy/m/d">
                  <c:v>44402</c:v>
                </c:pt>
                <c:pt idx="130" c:formatCode="yyyy/m/d">
                  <c:v>44403</c:v>
                </c:pt>
                <c:pt idx="131" c:formatCode="yyyy/m/d">
                  <c:v>44404</c:v>
                </c:pt>
                <c:pt idx="132" c:formatCode="yyyy/m/d">
                  <c:v>44405</c:v>
                </c:pt>
                <c:pt idx="133" c:formatCode="yyyy/m/d">
                  <c:v>44406</c:v>
                </c:pt>
                <c:pt idx="134" c:formatCode="yyyy/m/d">
                  <c:v>44407</c:v>
                </c:pt>
                <c:pt idx="135" c:formatCode="yyyy/m/d">
                  <c:v>44408</c:v>
                </c:pt>
                <c:pt idx="136" c:formatCode="yyyy/m/d">
                  <c:v>44409</c:v>
                </c:pt>
                <c:pt idx="137" c:formatCode="yyyy/m/d">
                  <c:v>44410</c:v>
                </c:pt>
                <c:pt idx="138" c:formatCode="yyyy/m/d">
                  <c:v>44411</c:v>
                </c:pt>
                <c:pt idx="139" c:formatCode="yyyy/m/d">
                  <c:v>44412</c:v>
                </c:pt>
                <c:pt idx="140" c:formatCode="yyyy/m/d">
                  <c:v>44413</c:v>
                </c:pt>
                <c:pt idx="141" c:formatCode="yyyy/m/d">
                  <c:v>44414</c:v>
                </c:pt>
                <c:pt idx="142" c:formatCode="yyyy/m/d">
                  <c:v>44415</c:v>
                </c:pt>
                <c:pt idx="143" c:formatCode="yyyy/m/d">
                  <c:v>44416</c:v>
                </c:pt>
                <c:pt idx="144" c:formatCode="yyyy/m/d">
                  <c:v>44417</c:v>
                </c:pt>
                <c:pt idx="145" c:formatCode="yyyy/m/d">
                  <c:v>44418</c:v>
                </c:pt>
                <c:pt idx="146" c:formatCode="yyyy/m/d">
                  <c:v>44419</c:v>
                </c:pt>
                <c:pt idx="147" c:formatCode="yyyy/m/d">
                  <c:v>44420</c:v>
                </c:pt>
                <c:pt idx="148" c:formatCode="yyyy/m/d">
                  <c:v>44421</c:v>
                </c:pt>
                <c:pt idx="149" c:formatCode="yyyy/m/d">
                  <c:v>44422</c:v>
                </c:pt>
                <c:pt idx="150" c:formatCode="yyyy/m/d">
                  <c:v>44423</c:v>
                </c:pt>
                <c:pt idx="151" c:formatCode="yyyy/m/d">
                  <c:v>44424</c:v>
                </c:pt>
                <c:pt idx="152" c:formatCode="yyyy/m/d">
                  <c:v>44425</c:v>
                </c:pt>
                <c:pt idx="153" c:formatCode="yyyy/m/d">
                  <c:v>44426</c:v>
                </c:pt>
                <c:pt idx="154" c:formatCode="yyyy/m/d">
                  <c:v>44427</c:v>
                </c:pt>
                <c:pt idx="155" c:formatCode="yyyy/m/d">
                  <c:v>44428</c:v>
                </c:pt>
                <c:pt idx="156" c:formatCode="yyyy/m/d">
                  <c:v>44429</c:v>
                </c:pt>
                <c:pt idx="157" c:formatCode="yyyy/m/d">
                  <c:v>44430</c:v>
                </c:pt>
                <c:pt idx="158" c:formatCode="yyyy/m/d">
                  <c:v>44431</c:v>
                </c:pt>
                <c:pt idx="159" c:formatCode="yyyy/m/d">
                  <c:v>44432</c:v>
                </c:pt>
                <c:pt idx="160" c:formatCode="yyyy/m/d">
                  <c:v>44433</c:v>
                </c:pt>
                <c:pt idx="161" c:formatCode="yyyy/m/d">
                  <c:v>44434</c:v>
                </c:pt>
                <c:pt idx="162" c:formatCode="yyyy/m/d">
                  <c:v>44435</c:v>
                </c:pt>
                <c:pt idx="163" c:formatCode="yyyy/m/d">
                  <c:v>44436</c:v>
                </c:pt>
                <c:pt idx="164" c:formatCode="yyyy/m/d">
                  <c:v>44437</c:v>
                </c:pt>
                <c:pt idx="165" c:formatCode="yyyy/m/d">
                  <c:v>44438</c:v>
                </c:pt>
                <c:pt idx="166" c:formatCode="yyyy/m/d">
                  <c:v>44439</c:v>
                </c:pt>
                <c:pt idx="167" c:formatCode="yyyy/m/d">
                  <c:v>44440</c:v>
                </c:pt>
                <c:pt idx="168" c:formatCode="yyyy/m/d">
                  <c:v>44441</c:v>
                </c:pt>
                <c:pt idx="169" c:formatCode="yyyy/m/d">
                  <c:v>44442</c:v>
                </c:pt>
                <c:pt idx="170" c:formatCode="yyyy/m/d">
                  <c:v>44443</c:v>
                </c:pt>
                <c:pt idx="171" c:formatCode="yyyy/m/d">
                  <c:v>44444</c:v>
                </c:pt>
                <c:pt idx="172" c:formatCode="yyyy/m/d">
                  <c:v>44445</c:v>
                </c:pt>
                <c:pt idx="173" c:formatCode="yyyy/m/d">
                  <c:v>44446</c:v>
                </c:pt>
                <c:pt idx="174" c:formatCode="yyyy/m/d">
                  <c:v>44447</c:v>
                </c:pt>
                <c:pt idx="175" c:formatCode="yyyy/m/d">
                  <c:v>44448</c:v>
                </c:pt>
                <c:pt idx="176" c:formatCode="yyyy/m/d">
                  <c:v>44449</c:v>
                </c:pt>
                <c:pt idx="177" c:formatCode="yyyy/m/d">
                  <c:v>44450</c:v>
                </c:pt>
                <c:pt idx="178" c:formatCode="yyyy/m/d">
                  <c:v>44451</c:v>
                </c:pt>
                <c:pt idx="179" c:formatCode="yyyy/m/d">
                  <c:v>44452</c:v>
                </c:pt>
                <c:pt idx="180" c:formatCode="yyyy/m/d">
                  <c:v>44453</c:v>
                </c:pt>
                <c:pt idx="181" c:formatCode="yyyy/m/d">
                  <c:v>44454</c:v>
                </c:pt>
                <c:pt idx="182" c:formatCode="yyyy/m/d">
                  <c:v>44455</c:v>
                </c:pt>
                <c:pt idx="183" c:formatCode="yyyy/m/d">
                  <c:v>44456</c:v>
                </c:pt>
                <c:pt idx="184" c:formatCode="yyyy/m/d">
                  <c:v>44457</c:v>
                </c:pt>
                <c:pt idx="185" c:formatCode="yyyy/m/d">
                  <c:v>44458</c:v>
                </c:pt>
                <c:pt idx="186" c:formatCode="yyyy/m/d">
                  <c:v>44459</c:v>
                </c:pt>
                <c:pt idx="187" c:formatCode="yyyy/m/d">
                  <c:v>44460</c:v>
                </c:pt>
                <c:pt idx="188" c:formatCode="yyyy/m/d">
                  <c:v>44461</c:v>
                </c:pt>
                <c:pt idx="189" c:formatCode="yyyy/m/d">
                  <c:v>44462</c:v>
                </c:pt>
                <c:pt idx="190" c:formatCode="yyyy/m/d">
                  <c:v>44463</c:v>
                </c:pt>
                <c:pt idx="191" c:formatCode="yyyy/m/d">
                  <c:v>44464</c:v>
                </c:pt>
                <c:pt idx="192" c:formatCode="yyyy/m/d">
                  <c:v>44465</c:v>
                </c:pt>
                <c:pt idx="193" c:formatCode="yyyy/m/d">
                  <c:v>44466</c:v>
                </c:pt>
                <c:pt idx="194" c:formatCode="yyyy/m/d">
                  <c:v>44467</c:v>
                </c:pt>
                <c:pt idx="195" c:formatCode="yyyy/m/d">
                  <c:v>44468</c:v>
                </c:pt>
                <c:pt idx="196" c:formatCode="yyyy/m/d">
                  <c:v>44469</c:v>
                </c:pt>
              </c:numCache>
            </c:numRef>
          </c:cat>
          <c:val>
            <c:numRef>
              <c:f>'[超值宝增长率图表 最新.xlsx]图表区'!$B$2:$B$715</c:f>
              <c:numCache>
                <c:formatCode>General</c:formatCode>
                <c:ptCount val="713"/>
                <c:pt idx="0">
                  <c:v>0</c:v>
                </c:pt>
                <c:pt idx="1">
                  <c:v>0.000199999999999978</c:v>
                </c:pt>
                <c:pt idx="2">
                  <c:v>0.000299999999999967</c:v>
                </c:pt>
                <c:pt idx="3">
                  <c:v>0.000199999999999978</c:v>
                </c:pt>
                <c:pt idx="4">
                  <c:v>0.000199999999999978</c:v>
                </c:pt>
                <c:pt idx="5">
                  <c:v>0.000699999999999923</c:v>
                </c:pt>
                <c:pt idx="6">
                  <c:v>0.000899999999999902</c:v>
                </c:pt>
                <c:pt idx="7">
                  <c:v>0.0011000000000001</c:v>
                </c:pt>
                <c:pt idx="8" c:formatCode="0.000000_);[Red]\(0.000000\)">
                  <c:v>0.0011000000000001</c:v>
                </c:pt>
                <c:pt idx="9">
                  <c:v>0.00130000000000008</c:v>
                </c:pt>
                <c:pt idx="10">
                  <c:v>0.00130000000000008</c:v>
                </c:pt>
                <c:pt idx="11">
                  <c:v>0.00130000000000008</c:v>
                </c:pt>
                <c:pt idx="12">
                  <c:v>0.00160000000000005</c:v>
                </c:pt>
                <c:pt idx="13">
                  <c:v>0.00190000000000001</c:v>
                </c:pt>
                <c:pt idx="14">
                  <c:v>0.002</c:v>
                </c:pt>
                <c:pt idx="15">
                  <c:v>0.00219999999999998</c:v>
                </c:pt>
                <c:pt idx="16">
                  <c:v>0.00239999999999996</c:v>
                </c:pt>
                <c:pt idx="17">
                  <c:v>0.00239999999999996</c:v>
                </c:pt>
                <c:pt idx="18">
                  <c:v>0.00229999999999997</c:v>
                </c:pt>
                <c:pt idx="19">
                  <c:v>0.00229999999999997</c:v>
                </c:pt>
                <c:pt idx="20">
                  <c:v>0.00299999999999989</c:v>
                </c:pt>
                <c:pt idx="21">
                  <c:v>0.0031000000000001</c:v>
                </c:pt>
                <c:pt idx="22">
                  <c:v>0.00330000000000008</c:v>
                </c:pt>
                <c:pt idx="23">
                  <c:v>0.00340000000000007</c:v>
                </c:pt>
                <c:pt idx="24">
                  <c:v>0.00340000000000007</c:v>
                </c:pt>
                <c:pt idx="25">
                  <c:v>0.00340000000000007</c:v>
                </c:pt>
                <c:pt idx="26">
                  <c:v>0.004</c:v>
                </c:pt>
                <c:pt idx="27">
                  <c:v>0.00419999999999998</c:v>
                </c:pt>
                <c:pt idx="28">
                  <c:v>0.00419999999999998</c:v>
                </c:pt>
                <c:pt idx="29">
                  <c:v>0.00439999999999996</c:v>
                </c:pt>
                <c:pt idx="30">
                  <c:v>0.00459999999999994</c:v>
                </c:pt>
                <c:pt idx="31">
                  <c:v>0.00459999999999994</c:v>
                </c:pt>
                <c:pt idx="32">
                  <c:v>0.00459999999999994</c:v>
                </c:pt>
                <c:pt idx="33">
                  <c:v>0.0051000000000001</c:v>
                </c:pt>
                <c:pt idx="34">
                  <c:v>0.00530000000000008</c:v>
                </c:pt>
                <c:pt idx="35">
                  <c:v>0.00550000000000006</c:v>
                </c:pt>
                <c:pt idx="36">
                  <c:v>0.00570000000000004</c:v>
                </c:pt>
                <c:pt idx="37">
                  <c:v>0.00580000000000003</c:v>
                </c:pt>
                <c:pt idx="38">
                  <c:v>0.00570000000000004</c:v>
                </c:pt>
                <c:pt idx="39">
                  <c:v>0.00570000000000004</c:v>
                </c:pt>
                <c:pt idx="40">
                  <c:v>0.00619999999999998</c:v>
                </c:pt>
                <c:pt idx="41">
                  <c:v>0.00639999999999996</c:v>
                </c:pt>
                <c:pt idx="42">
                  <c:v>0.00659999999999994</c:v>
                </c:pt>
                <c:pt idx="43">
                  <c:v>0.00669999999999993</c:v>
                </c:pt>
                <c:pt idx="44">
                  <c:v>0.00679999999999992</c:v>
                </c:pt>
                <c:pt idx="45">
                  <c:v>0.00679999999999992</c:v>
                </c:pt>
                <c:pt idx="46">
                  <c:v>0.00679999999999992</c:v>
                </c:pt>
                <c:pt idx="47">
                  <c:v>0.00679999999999992</c:v>
                </c:pt>
                <c:pt idx="48">
                  <c:v>0.00679999999999992</c:v>
                </c:pt>
                <c:pt idx="49">
                  <c:v>0.00669999999999993</c:v>
                </c:pt>
                <c:pt idx="50">
                  <c:v>0.00770000000000004</c:v>
                </c:pt>
                <c:pt idx="51">
                  <c:v>0.00790000000000003</c:v>
                </c:pt>
                <c:pt idx="52">
                  <c:v>0.00790000000000003</c:v>
                </c:pt>
                <c:pt idx="53">
                  <c:v>0.00790000000000003</c:v>
                </c:pt>
                <c:pt idx="54">
                  <c:v>0.00829999999999998</c:v>
                </c:pt>
                <c:pt idx="55">
                  <c:v>0.00849999999999996</c:v>
                </c:pt>
                <c:pt idx="56">
                  <c:v>0.00859999999999995</c:v>
                </c:pt>
                <c:pt idx="57">
                  <c:v>0.00879999999999993</c:v>
                </c:pt>
                <c:pt idx="58">
                  <c:v>0.00889999999999992</c:v>
                </c:pt>
                <c:pt idx="59">
                  <c:v>0.00879999999999993</c:v>
                </c:pt>
                <c:pt idx="60">
                  <c:v>0.00879999999999993</c:v>
                </c:pt>
                <c:pt idx="61">
                  <c:v>0.0093000000000001</c:v>
                </c:pt>
                <c:pt idx="62">
                  <c:v>0.00950000000000007</c:v>
                </c:pt>
                <c:pt idx="63">
                  <c:v>0.00960000000000005</c:v>
                </c:pt>
                <c:pt idx="64">
                  <c:v>0.00970000000000005</c:v>
                </c:pt>
                <c:pt idx="65">
                  <c:v>0.00990000000000003</c:v>
                </c:pt>
                <c:pt idx="66">
                  <c:v>0.00990000000000003</c:v>
                </c:pt>
                <c:pt idx="67">
                  <c:v>0.00990000000000003</c:v>
                </c:pt>
                <c:pt idx="68">
                  <c:v>0.0105</c:v>
                </c:pt>
                <c:pt idx="69">
                  <c:v>0.0105999999999999</c:v>
                </c:pt>
                <c:pt idx="70">
                  <c:v>0.0107999999999999</c:v>
                </c:pt>
                <c:pt idx="71">
                  <c:v>0.0109999999999999</c:v>
                </c:pt>
                <c:pt idx="72">
                  <c:v>0.0111000000000001</c:v>
                </c:pt>
                <c:pt idx="73">
                  <c:v>0.0111000000000001</c:v>
                </c:pt>
                <c:pt idx="74">
                  <c:v>0.0109999999999999</c:v>
                </c:pt>
                <c:pt idx="75">
                  <c:v>0.0116000000000001</c:v>
                </c:pt>
                <c:pt idx="76">
                  <c:v>0.0118</c:v>
                </c:pt>
                <c:pt idx="77">
                  <c:v>0.012</c:v>
                </c:pt>
                <c:pt idx="78">
                  <c:v>0.0122</c:v>
                </c:pt>
                <c:pt idx="79">
                  <c:v>0.0123</c:v>
                </c:pt>
                <c:pt idx="80">
                  <c:v>0.0123</c:v>
                </c:pt>
                <c:pt idx="81">
                  <c:v>0.0123</c:v>
                </c:pt>
                <c:pt idx="82">
                  <c:v>0.0128999999999999</c:v>
                </c:pt>
                <c:pt idx="83">
                  <c:v>0.0129999999999999</c:v>
                </c:pt>
                <c:pt idx="84">
                  <c:v>0.0130999999999999</c:v>
                </c:pt>
                <c:pt idx="85">
                  <c:v>0.0133000000000001</c:v>
                </c:pt>
                <c:pt idx="86">
                  <c:v>0.0135000000000001</c:v>
                </c:pt>
                <c:pt idx="87">
                  <c:v>0.0135000000000001</c:v>
                </c:pt>
                <c:pt idx="88">
                  <c:v>0.0135000000000001</c:v>
                </c:pt>
                <c:pt idx="89">
                  <c:v>0.0134000000000001</c:v>
                </c:pt>
                <c:pt idx="90">
                  <c:v>0.0141</c:v>
                </c:pt>
                <c:pt idx="91">
                  <c:v>0.0143</c:v>
                </c:pt>
                <c:pt idx="92">
                  <c:v>0.0145</c:v>
                </c:pt>
                <c:pt idx="93">
                  <c:v>0.0145999999999999</c:v>
                </c:pt>
                <c:pt idx="94">
                  <c:v>0.0145</c:v>
                </c:pt>
                <c:pt idx="95">
                  <c:v>0.0145</c:v>
                </c:pt>
                <c:pt idx="96">
                  <c:v>0.0149999999999999</c:v>
                </c:pt>
                <c:pt idx="97">
                  <c:v>0.0152000000000001</c:v>
                </c:pt>
                <c:pt idx="98">
                  <c:v>0.0153000000000001</c:v>
                </c:pt>
                <c:pt idx="99">
                  <c:v>0.0154000000000001</c:v>
                </c:pt>
                <c:pt idx="100">
                  <c:v>0.0156000000000001</c:v>
                </c:pt>
                <c:pt idx="101">
                  <c:v>0.0156000000000001</c:v>
                </c:pt>
                <c:pt idx="102">
                  <c:v>0.0156000000000001</c:v>
                </c:pt>
                <c:pt idx="103">
                  <c:v>0.0161</c:v>
                </c:pt>
                <c:pt idx="104">
                  <c:v>0.0162</c:v>
                </c:pt>
                <c:pt idx="105">
                  <c:v>0.0164</c:v>
                </c:pt>
                <c:pt idx="106">
                  <c:v>0.0166999999999999</c:v>
                </c:pt>
                <c:pt idx="107">
                  <c:v>0.0166999999999999</c:v>
                </c:pt>
                <c:pt idx="108">
                  <c:v>0.0165999999999999</c:v>
                </c:pt>
                <c:pt idx="109">
                  <c:v>0.0172000000000001</c:v>
                </c:pt>
                <c:pt idx="110">
                  <c:v>0.0173000000000001</c:v>
                </c:pt>
                <c:pt idx="111">
                  <c:v>0.0175000000000001</c:v>
                </c:pt>
                <c:pt idx="112">
                  <c:v>0.0177</c:v>
                </c:pt>
                <c:pt idx="113">
                  <c:v>0.0178</c:v>
                </c:pt>
                <c:pt idx="114">
                  <c:v>0.0178</c:v>
                </c:pt>
                <c:pt idx="115">
                  <c:v>0.0178</c:v>
                </c:pt>
                <c:pt idx="116">
                  <c:v>0.0183</c:v>
                </c:pt>
                <c:pt idx="117">
                  <c:v>0.0185</c:v>
                </c:pt>
                <c:pt idx="118">
                  <c:v>0.0185999999999999</c:v>
                </c:pt>
                <c:pt idx="119">
                  <c:v>0.0186999999999999</c:v>
                </c:pt>
                <c:pt idx="120">
                  <c:v>0.0188999999999999</c:v>
                </c:pt>
                <c:pt idx="121">
                  <c:v>0.0188999999999999</c:v>
                </c:pt>
                <c:pt idx="122">
                  <c:v>0.0188999999999999</c:v>
                </c:pt>
                <c:pt idx="123">
                  <c:v>0.0194000000000001</c:v>
                </c:pt>
                <c:pt idx="124">
                  <c:v>0.0196000000000001</c:v>
                </c:pt>
                <c:pt idx="125">
                  <c:v>0.0198</c:v>
                </c:pt>
                <c:pt idx="126">
                  <c:v>0.0199</c:v>
                </c:pt>
                <c:pt idx="127">
                  <c:v>0.0201</c:v>
                </c:pt>
                <c:pt idx="128">
                  <c:v>0.02</c:v>
                </c:pt>
                <c:pt idx="129">
                  <c:v>0.02</c:v>
                </c:pt>
                <c:pt idx="130">
                  <c:v>0.0206</c:v>
                </c:pt>
                <c:pt idx="131">
                  <c:v>0.0207999999999999</c:v>
                </c:pt>
                <c:pt idx="132">
                  <c:v>0.0208999999999999</c:v>
                </c:pt>
                <c:pt idx="133">
                  <c:v>0.0209999999999999</c:v>
                </c:pt>
                <c:pt idx="134">
                  <c:v>0.0212000000000001</c:v>
                </c:pt>
                <c:pt idx="135">
                  <c:v>0.0212000000000001</c:v>
                </c:pt>
                <c:pt idx="136">
                  <c:v>0.0212000000000001</c:v>
                </c:pt>
                <c:pt idx="137">
                  <c:v>0.0217000000000001</c:v>
                </c:pt>
                <c:pt idx="138">
                  <c:v>0.0218</c:v>
                </c:pt>
                <c:pt idx="139">
                  <c:v>0.022</c:v>
                </c:pt>
                <c:pt idx="140">
                  <c:v>0.0222</c:v>
                </c:pt>
                <c:pt idx="141">
                  <c:v>0.0223</c:v>
                </c:pt>
                <c:pt idx="142">
                  <c:v>0.0223</c:v>
                </c:pt>
                <c:pt idx="143">
                  <c:v>0.0222</c:v>
                </c:pt>
                <c:pt idx="144">
                  <c:v>0.0227999999999999</c:v>
                </c:pt>
                <c:pt idx="145">
                  <c:v>0.0228999999999999</c:v>
                </c:pt>
                <c:pt idx="146">
                  <c:v>0.0230999999999999</c:v>
                </c:pt>
                <c:pt idx="147">
                  <c:v>0.0233000000000001</c:v>
                </c:pt>
                <c:pt idx="148">
                  <c:v>0.0233000000000001</c:v>
                </c:pt>
                <c:pt idx="149">
                  <c:v>0.0233000000000001</c:v>
                </c:pt>
                <c:pt idx="150">
                  <c:v>0.0233000000000001</c:v>
                </c:pt>
                <c:pt idx="151">
                  <c:v>0.0238</c:v>
                </c:pt>
                <c:pt idx="152">
                  <c:v>0.024</c:v>
                </c:pt>
                <c:pt idx="153">
                  <c:v>0.0241</c:v>
                </c:pt>
                <c:pt idx="154">
                  <c:v>0.0243</c:v>
                </c:pt>
                <c:pt idx="155">
                  <c:v>0.0245</c:v>
                </c:pt>
                <c:pt idx="156">
                  <c:v>0.0245</c:v>
                </c:pt>
                <c:pt idx="157">
                  <c:v>0.0245</c:v>
                </c:pt>
                <c:pt idx="158">
                  <c:v>0.0249999999999999</c:v>
                </c:pt>
                <c:pt idx="159">
                  <c:v>0.0251999999999999</c:v>
                </c:pt>
                <c:pt idx="160">
                  <c:v>0.0254000000000001</c:v>
                </c:pt>
                <c:pt idx="161">
                  <c:v>0.0255000000000001</c:v>
                </c:pt>
                <c:pt idx="162">
                  <c:v>0.0256000000000001</c:v>
                </c:pt>
                <c:pt idx="163">
                  <c:v>0.0256000000000001</c:v>
                </c:pt>
                <c:pt idx="164">
                  <c:v>0.0256000000000001</c:v>
                </c:pt>
                <c:pt idx="165">
                  <c:v>0.0262</c:v>
                </c:pt>
                <c:pt idx="166">
                  <c:v>0.0264</c:v>
                </c:pt>
                <c:pt idx="167">
                  <c:v>0.0265</c:v>
                </c:pt>
                <c:pt idx="168">
                  <c:v>0.0266999999999999</c:v>
                </c:pt>
                <c:pt idx="169">
                  <c:v>0.0268999999999999</c:v>
                </c:pt>
                <c:pt idx="170">
                  <c:v>0.0268999999999999</c:v>
                </c:pt>
                <c:pt idx="171">
                  <c:v>0.0268999999999999</c:v>
                </c:pt>
                <c:pt idx="172">
                  <c:v>0.0273000000000001</c:v>
                </c:pt>
                <c:pt idx="173">
                  <c:v>0.0275000000000001</c:v>
                </c:pt>
                <c:pt idx="174">
                  <c:v>0.0277000000000001</c:v>
                </c:pt>
                <c:pt idx="175">
                  <c:v>0.0279</c:v>
                </c:pt>
                <c:pt idx="176">
                  <c:v>0.0281</c:v>
                </c:pt>
                <c:pt idx="177">
                  <c:v>0.028</c:v>
                </c:pt>
                <c:pt idx="178">
                  <c:v>0.028</c:v>
                </c:pt>
                <c:pt idx="179">
                  <c:v>0.0287999999999999</c:v>
                </c:pt>
                <c:pt idx="180">
                  <c:v>0.0289999999999999</c:v>
                </c:pt>
                <c:pt idx="181">
                  <c:v>0.0291999999999999</c:v>
                </c:pt>
                <c:pt idx="182">
                  <c:v>0.0293000000000001</c:v>
                </c:pt>
                <c:pt idx="183">
                  <c:v>0.0294000000000001</c:v>
                </c:pt>
                <c:pt idx="184">
                  <c:v>0.0294000000000001</c:v>
                </c:pt>
                <c:pt idx="185">
                  <c:v>0.0294000000000001</c:v>
                </c:pt>
                <c:pt idx="186">
                  <c:v>0.0294000000000001</c:v>
                </c:pt>
                <c:pt idx="187">
                  <c:v>0.0293000000000001</c:v>
                </c:pt>
                <c:pt idx="188">
                  <c:v>0.0303</c:v>
                </c:pt>
                <c:pt idx="189">
                  <c:v>0.0305</c:v>
                </c:pt>
                <c:pt idx="190">
                  <c:v>0.0306999999999999</c:v>
                </c:pt>
                <c:pt idx="191">
                  <c:v>0.0306999999999999</c:v>
                </c:pt>
                <c:pt idx="192">
                  <c:v>0.0306</c:v>
                </c:pt>
                <c:pt idx="193">
                  <c:v>0.0311999999999999</c:v>
                </c:pt>
                <c:pt idx="194">
                  <c:v>0.0314000000000001</c:v>
                </c:pt>
                <c:pt idx="195">
                  <c:v>0.0316000000000001</c:v>
                </c:pt>
                <c:pt idx="196">
                  <c:v>0.0317000000000001</c:v>
                </c:pt>
              </c:numCache>
            </c:numRef>
          </c:val>
          <c:smooth val="0"/>
        </c:ser>
        <c:ser>
          <c:idx val="1"/>
          <c:order val="1"/>
          <c:tx>
            <c:strRef>
              <c:f>'[超值宝增长率图表 最新.xlsx]图表区'!$C$1</c:f>
              <c:strCache>
                <c:ptCount val="1"/>
                <c:pt idx="0">
                  <c:v>业绩比较基准增长率（低）</c:v>
                </c:pt>
              </c:strCache>
            </c:strRef>
          </c:tx>
          <c:spPr>
            <a:ln w="28575" cap="rnd" cmpd="sng" algn="ctr">
              <a:solidFill>
                <a:schemeClr val="accent2"/>
              </a:solidFill>
              <a:prstDash val="solid"/>
              <a:round/>
            </a:ln>
            <a:effectLst/>
          </c:spPr>
          <c:marker>
            <c:symbol val="none"/>
          </c:marker>
          <c:dLbls>
            <c:delete val="1"/>
          </c:dLbls>
          <c:cat>
            <c:numRef>
              <c:f>'[超值宝增长率图表 最新.xlsx]图表区'!$A$2:$A$715</c:f>
              <c:numCache>
                <c:formatCode>yyyy/m/d</c:formatCode>
                <c:ptCount val="713"/>
                <c:pt idx="0" c:formatCode="yyyy/m/d">
                  <c:v>44272</c:v>
                </c:pt>
                <c:pt idx="1" c:formatCode="yyyy/m/d">
                  <c:v>44273</c:v>
                </c:pt>
                <c:pt idx="2" c:formatCode="yyyy/m/d">
                  <c:v>44274</c:v>
                </c:pt>
                <c:pt idx="3" c:formatCode="yyyy/m/d">
                  <c:v>44275</c:v>
                </c:pt>
                <c:pt idx="4" c:formatCode="yyyy/m/d">
                  <c:v>44276</c:v>
                </c:pt>
                <c:pt idx="5" c:formatCode="yyyy/m/d">
                  <c:v>44277</c:v>
                </c:pt>
                <c:pt idx="6" c:formatCode="yyyy/m/d">
                  <c:v>44278</c:v>
                </c:pt>
                <c:pt idx="7" c:formatCode="yyyy/m/d">
                  <c:v>44279</c:v>
                </c:pt>
                <c:pt idx="8" c:formatCode="yyyy/m/d">
                  <c:v>44280</c:v>
                </c:pt>
                <c:pt idx="9" c:formatCode="yyyy/m/d">
                  <c:v>44281</c:v>
                </c:pt>
                <c:pt idx="10" c:formatCode="yyyy/m/d">
                  <c:v>44282</c:v>
                </c:pt>
                <c:pt idx="11" c:formatCode="yyyy/m/d">
                  <c:v>44283</c:v>
                </c:pt>
                <c:pt idx="12" c:formatCode="yyyy/m/d">
                  <c:v>44284</c:v>
                </c:pt>
                <c:pt idx="13" c:formatCode="yyyy/m/d">
                  <c:v>44285</c:v>
                </c:pt>
                <c:pt idx="14" c:formatCode="yyyy/m/d">
                  <c:v>44286</c:v>
                </c:pt>
                <c:pt idx="15" c:formatCode="yyyy/m/d">
                  <c:v>44287</c:v>
                </c:pt>
                <c:pt idx="16" c:formatCode="yyyy/m/d">
                  <c:v>44288</c:v>
                </c:pt>
                <c:pt idx="17" c:formatCode="yyyy/m/d">
                  <c:v>44289</c:v>
                </c:pt>
                <c:pt idx="18" c:formatCode="yyyy/m/d">
                  <c:v>44290</c:v>
                </c:pt>
                <c:pt idx="19" c:formatCode="yyyy/m/d">
                  <c:v>44291</c:v>
                </c:pt>
                <c:pt idx="20" c:formatCode="yyyy/m/d">
                  <c:v>44292</c:v>
                </c:pt>
                <c:pt idx="21" c:formatCode="yyyy/m/d">
                  <c:v>44293</c:v>
                </c:pt>
                <c:pt idx="22" c:formatCode="yyyy/m/d">
                  <c:v>44294</c:v>
                </c:pt>
                <c:pt idx="23" c:formatCode="yyyy/m/d">
                  <c:v>44295</c:v>
                </c:pt>
                <c:pt idx="24" c:formatCode="yyyy/m/d">
                  <c:v>44296</c:v>
                </c:pt>
                <c:pt idx="25" c:formatCode="yyyy/m/d">
                  <c:v>44297</c:v>
                </c:pt>
                <c:pt idx="26" c:formatCode="yyyy/m/d">
                  <c:v>44298</c:v>
                </c:pt>
                <c:pt idx="27" c:formatCode="yyyy/m/d">
                  <c:v>44299</c:v>
                </c:pt>
                <c:pt idx="28" c:formatCode="yyyy/m/d">
                  <c:v>44300</c:v>
                </c:pt>
                <c:pt idx="29" c:formatCode="yyyy/m/d">
                  <c:v>44301</c:v>
                </c:pt>
                <c:pt idx="30" c:formatCode="yyyy/m/d">
                  <c:v>44302</c:v>
                </c:pt>
                <c:pt idx="31" c:formatCode="yyyy/m/d">
                  <c:v>44303</c:v>
                </c:pt>
                <c:pt idx="32" c:formatCode="yyyy/m/d">
                  <c:v>44304</c:v>
                </c:pt>
                <c:pt idx="33" c:formatCode="yyyy/m/d">
                  <c:v>44305</c:v>
                </c:pt>
                <c:pt idx="34" c:formatCode="yyyy/m/d">
                  <c:v>44306</c:v>
                </c:pt>
                <c:pt idx="35" c:formatCode="yyyy/m/d">
                  <c:v>44307</c:v>
                </c:pt>
                <c:pt idx="36" c:formatCode="yyyy/m/d">
                  <c:v>44308</c:v>
                </c:pt>
                <c:pt idx="37" c:formatCode="yyyy/m/d">
                  <c:v>44309</c:v>
                </c:pt>
                <c:pt idx="38" c:formatCode="yyyy/m/d">
                  <c:v>44310</c:v>
                </c:pt>
                <c:pt idx="39" c:formatCode="yyyy/m/d">
                  <c:v>44311</c:v>
                </c:pt>
                <c:pt idx="40" c:formatCode="yyyy/m/d">
                  <c:v>44312</c:v>
                </c:pt>
                <c:pt idx="41" c:formatCode="yyyy/m/d">
                  <c:v>44313</c:v>
                </c:pt>
                <c:pt idx="42" c:formatCode="yyyy/m/d">
                  <c:v>44314</c:v>
                </c:pt>
                <c:pt idx="43" c:formatCode="yyyy/m/d">
                  <c:v>44315</c:v>
                </c:pt>
                <c:pt idx="44" c:formatCode="yyyy/m/d">
                  <c:v>44316</c:v>
                </c:pt>
                <c:pt idx="45" c:formatCode="yyyy/m/d">
                  <c:v>44317</c:v>
                </c:pt>
                <c:pt idx="46" c:formatCode="yyyy/m/d">
                  <c:v>44318</c:v>
                </c:pt>
                <c:pt idx="47" c:formatCode="yyyy/m/d">
                  <c:v>44319</c:v>
                </c:pt>
                <c:pt idx="48" c:formatCode="yyyy/m/d">
                  <c:v>44320</c:v>
                </c:pt>
                <c:pt idx="49" c:formatCode="yyyy/m/d">
                  <c:v>44321</c:v>
                </c:pt>
                <c:pt idx="50" c:formatCode="yyyy/m/d">
                  <c:v>44322</c:v>
                </c:pt>
                <c:pt idx="51" c:formatCode="yyyy/m/d">
                  <c:v>44323</c:v>
                </c:pt>
                <c:pt idx="52" c:formatCode="yyyy/m/d">
                  <c:v>44324</c:v>
                </c:pt>
                <c:pt idx="53" c:formatCode="yyyy/m/d">
                  <c:v>44325</c:v>
                </c:pt>
                <c:pt idx="54" c:formatCode="yyyy/m/d">
                  <c:v>44326</c:v>
                </c:pt>
                <c:pt idx="55" c:formatCode="yyyy/m/d">
                  <c:v>44327</c:v>
                </c:pt>
                <c:pt idx="56" c:formatCode="yyyy/m/d">
                  <c:v>44328</c:v>
                </c:pt>
                <c:pt idx="57" c:formatCode="yyyy/m/d">
                  <c:v>44329</c:v>
                </c:pt>
                <c:pt idx="58" c:formatCode="yyyy/m/d">
                  <c:v>44330</c:v>
                </c:pt>
                <c:pt idx="59" c:formatCode="yyyy/m/d">
                  <c:v>44331</c:v>
                </c:pt>
                <c:pt idx="60" c:formatCode="yyyy/m/d">
                  <c:v>44332</c:v>
                </c:pt>
                <c:pt idx="61" c:formatCode="yyyy/m/d">
                  <c:v>44333</c:v>
                </c:pt>
                <c:pt idx="62" c:formatCode="yyyy/m/d">
                  <c:v>44334</c:v>
                </c:pt>
                <c:pt idx="63" c:formatCode="yyyy/m/d">
                  <c:v>44335</c:v>
                </c:pt>
                <c:pt idx="64" c:formatCode="yyyy/m/d">
                  <c:v>44336</c:v>
                </c:pt>
                <c:pt idx="65" c:formatCode="yyyy/m/d">
                  <c:v>44337</c:v>
                </c:pt>
                <c:pt idx="66" c:formatCode="yyyy/m/d">
                  <c:v>44338</c:v>
                </c:pt>
                <c:pt idx="67" c:formatCode="yyyy/m/d">
                  <c:v>44339</c:v>
                </c:pt>
                <c:pt idx="68" c:formatCode="yyyy/m/d">
                  <c:v>44340</c:v>
                </c:pt>
                <c:pt idx="69" c:formatCode="yyyy/m/d">
                  <c:v>44341</c:v>
                </c:pt>
                <c:pt idx="70" c:formatCode="yyyy/m/d">
                  <c:v>44342</c:v>
                </c:pt>
                <c:pt idx="71" c:formatCode="yyyy/m/d">
                  <c:v>44343</c:v>
                </c:pt>
                <c:pt idx="72" c:formatCode="yyyy/m/d">
                  <c:v>44344</c:v>
                </c:pt>
                <c:pt idx="73" c:formatCode="yyyy/m/d">
                  <c:v>44345</c:v>
                </c:pt>
                <c:pt idx="74" c:formatCode="yyyy/m/d">
                  <c:v>44346</c:v>
                </c:pt>
                <c:pt idx="75" c:formatCode="yyyy/m/d">
                  <c:v>44347</c:v>
                </c:pt>
                <c:pt idx="76" c:formatCode="yyyy/m/d">
                  <c:v>44348</c:v>
                </c:pt>
                <c:pt idx="77" c:formatCode="yyyy/m/d">
                  <c:v>44349</c:v>
                </c:pt>
                <c:pt idx="78" c:formatCode="yyyy/m/d">
                  <c:v>44350</c:v>
                </c:pt>
                <c:pt idx="79" c:formatCode="yyyy/m/d">
                  <c:v>44351</c:v>
                </c:pt>
                <c:pt idx="80" c:formatCode="yyyy/m/d">
                  <c:v>44352</c:v>
                </c:pt>
                <c:pt idx="81" c:formatCode="yyyy/m/d">
                  <c:v>44353</c:v>
                </c:pt>
                <c:pt idx="82" c:formatCode="yyyy/m/d">
                  <c:v>44354</c:v>
                </c:pt>
                <c:pt idx="83" c:formatCode="yyyy/m/d">
                  <c:v>44355</c:v>
                </c:pt>
                <c:pt idx="84" c:formatCode="yyyy/m/d">
                  <c:v>44356</c:v>
                </c:pt>
                <c:pt idx="85" c:formatCode="yyyy/m/d">
                  <c:v>44357</c:v>
                </c:pt>
                <c:pt idx="86" c:formatCode="yyyy/m/d">
                  <c:v>44358</c:v>
                </c:pt>
                <c:pt idx="87" c:formatCode="yyyy/m/d">
                  <c:v>44359</c:v>
                </c:pt>
                <c:pt idx="88" c:formatCode="yyyy/m/d">
                  <c:v>44360</c:v>
                </c:pt>
                <c:pt idx="89" c:formatCode="yyyy/m/d">
                  <c:v>44361</c:v>
                </c:pt>
                <c:pt idx="90" c:formatCode="yyyy/m/d">
                  <c:v>44362</c:v>
                </c:pt>
                <c:pt idx="91" c:formatCode="yyyy/m/d">
                  <c:v>44363</c:v>
                </c:pt>
                <c:pt idx="92" c:formatCode="yyyy/m/d">
                  <c:v>44364</c:v>
                </c:pt>
                <c:pt idx="93" c:formatCode="yyyy/m/d">
                  <c:v>44365</c:v>
                </c:pt>
                <c:pt idx="94" c:formatCode="yyyy/m/d">
                  <c:v>44366</c:v>
                </c:pt>
                <c:pt idx="95" c:formatCode="yyyy/m/d">
                  <c:v>44367</c:v>
                </c:pt>
                <c:pt idx="96" c:formatCode="yyyy/m/d">
                  <c:v>44368</c:v>
                </c:pt>
                <c:pt idx="97" c:formatCode="yyyy/m/d">
                  <c:v>44369</c:v>
                </c:pt>
                <c:pt idx="98" c:formatCode="yyyy/m/d">
                  <c:v>44370</c:v>
                </c:pt>
                <c:pt idx="99" c:formatCode="yyyy/m/d">
                  <c:v>44371</c:v>
                </c:pt>
                <c:pt idx="100" c:formatCode="yyyy/m/d">
                  <c:v>44372</c:v>
                </c:pt>
                <c:pt idx="101" c:formatCode="yyyy/m/d">
                  <c:v>44373</c:v>
                </c:pt>
                <c:pt idx="102" c:formatCode="yyyy/m/d">
                  <c:v>44374</c:v>
                </c:pt>
                <c:pt idx="103" c:formatCode="yyyy/m/d">
                  <c:v>44375</c:v>
                </c:pt>
                <c:pt idx="104" c:formatCode="yyyy/m/d">
                  <c:v>44376</c:v>
                </c:pt>
                <c:pt idx="105" c:formatCode="yyyy/m/d">
                  <c:v>44377</c:v>
                </c:pt>
                <c:pt idx="106" c:formatCode="yyyy/m/d">
                  <c:v>44379</c:v>
                </c:pt>
                <c:pt idx="107" c:formatCode="yyyy/m/d">
                  <c:v>44380</c:v>
                </c:pt>
                <c:pt idx="108" c:formatCode="yyyy/m/d">
                  <c:v>44381</c:v>
                </c:pt>
                <c:pt idx="109" c:formatCode="yyyy/m/d">
                  <c:v>44382</c:v>
                </c:pt>
                <c:pt idx="110" c:formatCode="yyyy/m/d">
                  <c:v>44383</c:v>
                </c:pt>
                <c:pt idx="111" c:formatCode="yyyy/m/d">
                  <c:v>44384</c:v>
                </c:pt>
                <c:pt idx="112" c:formatCode="yyyy/m/d">
                  <c:v>44385</c:v>
                </c:pt>
                <c:pt idx="113" c:formatCode="yyyy/m/d">
                  <c:v>44386</c:v>
                </c:pt>
                <c:pt idx="114" c:formatCode="yyyy/m/d">
                  <c:v>44387</c:v>
                </c:pt>
                <c:pt idx="115" c:formatCode="yyyy/m/d">
                  <c:v>44388</c:v>
                </c:pt>
                <c:pt idx="116" c:formatCode="yyyy/m/d">
                  <c:v>44389</c:v>
                </c:pt>
                <c:pt idx="117" c:formatCode="yyyy/m/d">
                  <c:v>44390</c:v>
                </c:pt>
                <c:pt idx="118" c:formatCode="yyyy/m/d">
                  <c:v>44391</c:v>
                </c:pt>
                <c:pt idx="119" c:formatCode="yyyy/m/d">
                  <c:v>44392</c:v>
                </c:pt>
                <c:pt idx="120" c:formatCode="yyyy/m/d">
                  <c:v>44393</c:v>
                </c:pt>
                <c:pt idx="121" c:formatCode="yyyy/m/d">
                  <c:v>44394</c:v>
                </c:pt>
                <c:pt idx="122" c:formatCode="yyyy/m/d">
                  <c:v>44395</c:v>
                </c:pt>
                <c:pt idx="123" c:formatCode="yyyy/m/d">
                  <c:v>44396</c:v>
                </c:pt>
                <c:pt idx="124" c:formatCode="yyyy/m/d">
                  <c:v>44397</c:v>
                </c:pt>
                <c:pt idx="125" c:formatCode="yyyy/m/d">
                  <c:v>44398</c:v>
                </c:pt>
                <c:pt idx="126" c:formatCode="yyyy/m/d">
                  <c:v>44399</c:v>
                </c:pt>
                <c:pt idx="127" c:formatCode="yyyy/m/d">
                  <c:v>44400</c:v>
                </c:pt>
                <c:pt idx="128" c:formatCode="yyyy/m/d">
                  <c:v>44401</c:v>
                </c:pt>
                <c:pt idx="129" c:formatCode="yyyy/m/d">
                  <c:v>44402</c:v>
                </c:pt>
                <c:pt idx="130" c:formatCode="yyyy/m/d">
                  <c:v>44403</c:v>
                </c:pt>
                <c:pt idx="131" c:formatCode="yyyy/m/d">
                  <c:v>44404</c:v>
                </c:pt>
                <c:pt idx="132" c:formatCode="yyyy/m/d">
                  <c:v>44405</c:v>
                </c:pt>
                <c:pt idx="133" c:formatCode="yyyy/m/d">
                  <c:v>44406</c:v>
                </c:pt>
                <c:pt idx="134" c:formatCode="yyyy/m/d">
                  <c:v>44407</c:v>
                </c:pt>
                <c:pt idx="135" c:formatCode="yyyy/m/d">
                  <c:v>44408</c:v>
                </c:pt>
                <c:pt idx="136" c:formatCode="yyyy/m/d">
                  <c:v>44409</c:v>
                </c:pt>
                <c:pt idx="137" c:formatCode="yyyy/m/d">
                  <c:v>44410</c:v>
                </c:pt>
                <c:pt idx="138" c:formatCode="yyyy/m/d">
                  <c:v>44411</c:v>
                </c:pt>
                <c:pt idx="139" c:formatCode="yyyy/m/d">
                  <c:v>44412</c:v>
                </c:pt>
                <c:pt idx="140" c:formatCode="yyyy/m/d">
                  <c:v>44413</c:v>
                </c:pt>
                <c:pt idx="141" c:formatCode="yyyy/m/d">
                  <c:v>44414</c:v>
                </c:pt>
                <c:pt idx="142" c:formatCode="yyyy/m/d">
                  <c:v>44415</c:v>
                </c:pt>
                <c:pt idx="143" c:formatCode="yyyy/m/d">
                  <c:v>44416</c:v>
                </c:pt>
                <c:pt idx="144" c:formatCode="yyyy/m/d">
                  <c:v>44417</c:v>
                </c:pt>
                <c:pt idx="145" c:formatCode="yyyy/m/d">
                  <c:v>44418</c:v>
                </c:pt>
                <c:pt idx="146" c:formatCode="yyyy/m/d">
                  <c:v>44419</c:v>
                </c:pt>
                <c:pt idx="147" c:formatCode="yyyy/m/d">
                  <c:v>44420</c:v>
                </c:pt>
                <c:pt idx="148" c:formatCode="yyyy/m/d">
                  <c:v>44421</c:v>
                </c:pt>
                <c:pt idx="149" c:formatCode="yyyy/m/d">
                  <c:v>44422</c:v>
                </c:pt>
                <c:pt idx="150" c:formatCode="yyyy/m/d">
                  <c:v>44423</c:v>
                </c:pt>
                <c:pt idx="151" c:formatCode="yyyy/m/d">
                  <c:v>44424</c:v>
                </c:pt>
                <c:pt idx="152" c:formatCode="yyyy/m/d">
                  <c:v>44425</c:v>
                </c:pt>
                <c:pt idx="153" c:formatCode="yyyy/m/d">
                  <c:v>44426</c:v>
                </c:pt>
                <c:pt idx="154" c:formatCode="yyyy/m/d">
                  <c:v>44427</c:v>
                </c:pt>
                <c:pt idx="155" c:formatCode="yyyy/m/d">
                  <c:v>44428</c:v>
                </c:pt>
                <c:pt idx="156" c:formatCode="yyyy/m/d">
                  <c:v>44429</c:v>
                </c:pt>
                <c:pt idx="157" c:formatCode="yyyy/m/d">
                  <c:v>44430</c:v>
                </c:pt>
                <c:pt idx="158" c:formatCode="yyyy/m/d">
                  <c:v>44431</c:v>
                </c:pt>
                <c:pt idx="159" c:formatCode="yyyy/m/d">
                  <c:v>44432</c:v>
                </c:pt>
                <c:pt idx="160" c:formatCode="yyyy/m/d">
                  <c:v>44433</c:v>
                </c:pt>
                <c:pt idx="161" c:formatCode="yyyy/m/d">
                  <c:v>44434</c:v>
                </c:pt>
                <c:pt idx="162" c:formatCode="yyyy/m/d">
                  <c:v>44435</c:v>
                </c:pt>
                <c:pt idx="163" c:formatCode="yyyy/m/d">
                  <c:v>44436</c:v>
                </c:pt>
                <c:pt idx="164" c:formatCode="yyyy/m/d">
                  <c:v>44437</c:v>
                </c:pt>
                <c:pt idx="165" c:formatCode="yyyy/m/d">
                  <c:v>44438</c:v>
                </c:pt>
                <c:pt idx="166" c:formatCode="yyyy/m/d">
                  <c:v>44439</c:v>
                </c:pt>
                <c:pt idx="167" c:formatCode="yyyy/m/d">
                  <c:v>44440</c:v>
                </c:pt>
                <c:pt idx="168" c:formatCode="yyyy/m/d">
                  <c:v>44441</c:v>
                </c:pt>
                <c:pt idx="169" c:formatCode="yyyy/m/d">
                  <c:v>44442</c:v>
                </c:pt>
                <c:pt idx="170" c:formatCode="yyyy/m/d">
                  <c:v>44443</c:v>
                </c:pt>
                <c:pt idx="171" c:formatCode="yyyy/m/d">
                  <c:v>44444</c:v>
                </c:pt>
                <c:pt idx="172" c:formatCode="yyyy/m/d">
                  <c:v>44445</c:v>
                </c:pt>
                <c:pt idx="173" c:formatCode="yyyy/m/d">
                  <c:v>44446</c:v>
                </c:pt>
                <c:pt idx="174" c:formatCode="yyyy/m/d">
                  <c:v>44447</c:v>
                </c:pt>
                <c:pt idx="175" c:formatCode="yyyy/m/d">
                  <c:v>44448</c:v>
                </c:pt>
                <c:pt idx="176" c:formatCode="yyyy/m/d">
                  <c:v>44449</c:v>
                </c:pt>
                <c:pt idx="177" c:formatCode="yyyy/m/d">
                  <c:v>44450</c:v>
                </c:pt>
                <c:pt idx="178" c:formatCode="yyyy/m/d">
                  <c:v>44451</c:v>
                </c:pt>
                <c:pt idx="179" c:formatCode="yyyy/m/d">
                  <c:v>44452</c:v>
                </c:pt>
                <c:pt idx="180" c:formatCode="yyyy/m/d">
                  <c:v>44453</c:v>
                </c:pt>
                <c:pt idx="181" c:formatCode="yyyy/m/d">
                  <c:v>44454</c:v>
                </c:pt>
                <c:pt idx="182" c:formatCode="yyyy/m/d">
                  <c:v>44455</c:v>
                </c:pt>
                <c:pt idx="183" c:formatCode="yyyy/m/d">
                  <c:v>44456</c:v>
                </c:pt>
                <c:pt idx="184" c:formatCode="yyyy/m/d">
                  <c:v>44457</c:v>
                </c:pt>
                <c:pt idx="185" c:formatCode="yyyy/m/d">
                  <c:v>44458</c:v>
                </c:pt>
                <c:pt idx="186" c:formatCode="yyyy/m/d">
                  <c:v>44459</c:v>
                </c:pt>
                <c:pt idx="187" c:formatCode="yyyy/m/d">
                  <c:v>44460</c:v>
                </c:pt>
                <c:pt idx="188" c:formatCode="yyyy/m/d">
                  <c:v>44461</c:v>
                </c:pt>
                <c:pt idx="189" c:formatCode="yyyy/m/d">
                  <c:v>44462</c:v>
                </c:pt>
                <c:pt idx="190" c:formatCode="yyyy/m/d">
                  <c:v>44463</c:v>
                </c:pt>
                <c:pt idx="191" c:formatCode="yyyy/m/d">
                  <c:v>44464</c:v>
                </c:pt>
                <c:pt idx="192" c:formatCode="yyyy/m/d">
                  <c:v>44465</c:v>
                </c:pt>
                <c:pt idx="193" c:formatCode="yyyy/m/d">
                  <c:v>44466</c:v>
                </c:pt>
                <c:pt idx="194" c:formatCode="yyyy/m/d">
                  <c:v>44467</c:v>
                </c:pt>
                <c:pt idx="195" c:formatCode="yyyy/m/d">
                  <c:v>44468</c:v>
                </c:pt>
                <c:pt idx="196" c:formatCode="yyyy/m/d">
                  <c:v>44469</c:v>
                </c:pt>
              </c:numCache>
            </c:numRef>
          </c:cat>
          <c:val>
            <c:numRef>
              <c:f>'[超值宝增长率图表 最新.xlsx]图表区'!$C$2:$C$715</c:f>
              <c:numCache>
                <c:formatCode>General</c:formatCode>
                <c:ptCount val="713"/>
                <c:pt idx="0">
                  <c:v>0.000164383561643836</c:v>
                </c:pt>
                <c:pt idx="1">
                  <c:v>0.000328767123287671</c:v>
                </c:pt>
                <c:pt idx="2">
                  <c:v>0.000493150684931507</c:v>
                </c:pt>
                <c:pt idx="3">
                  <c:v>0.000657534246575342</c:v>
                </c:pt>
                <c:pt idx="4">
                  <c:v>0.000821917808219178</c:v>
                </c:pt>
                <c:pt idx="5">
                  <c:v>0.000986301369863015</c:v>
                </c:pt>
                <c:pt idx="6">
                  <c:v>0.00115068493150685</c:v>
                </c:pt>
                <c:pt idx="7">
                  <c:v>0.00131506849315068</c:v>
                </c:pt>
                <c:pt idx="8">
                  <c:v>0.00147945205479452</c:v>
                </c:pt>
                <c:pt idx="9">
                  <c:v>0.00164383561643836</c:v>
                </c:pt>
                <c:pt idx="10">
                  <c:v>0.00180821917808219</c:v>
                </c:pt>
                <c:pt idx="11">
                  <c:v>0.00197260273972603</c:v>
                </c:pt>
                <c:pt idx="12">
                  <c:v>0.00213698630136986</c:v>
                </c:pt>
                <c:pt idx="13">
                  <c:v>0.0023013698630137</c:v>
                </c:pt>
                <c:pt idx="14">
                  <c:v>0.00246575342465753</c:v>
                </c:pt>
                <c:pt idx="15">
                  <c:v>0.00263013698630137</c:v>
                </c:pt>
                <c:pt idx="16">
                  <c:v>0.00279452054794521</c:v>
                </c:pt>
                <c:pt idx="17">
                  <c:v>0.00295890410958904</c:v>
                </c:pt>
                <c:pt idx="18">
                  <c:v>0.00312328767123288</c:v>
                </c:pt>
                <c:pt idx="19">
                  <c:v>0.00328767123287671</c:v>
                </c:pt>
                <c:pt idx="20">
                  <c:v>0.00345205479452055</c:v>
                </c:pt>
                <c:pt idx="21">
                  <c:v>0.00361643835616438</c:v>
                </c:pt>
                <c:pt idx="22">
                  <c:v>0.00378082191780822</c:v>
                </c:pt>
                <c:pt idx="23">
                  <c:v>0.00394520547945205</c:v>
                </c:pt>
                <c:pt idx="24">
                  <c:v>0.00410958904109589</c:v>
                </c:pt>
                <c:pt idx="25">
                  <c:v>0.00427397260273973</c:v>
                </c:pt>
                <c:pt idx="26">
                  <c:v>0.00443835616438356</c:v>
                </c:pt>
                <c:pt idx="27">
                  <c:v>0.0046027397260274</c:v>
                </c:pt>
                <c:pt idx="28">
                  <c:v>0.00476712328767123</c:v>
                </c:pt>
                <c:pt idx="29">
                  <c:v>0.00493150684931507</c:v>
                </c:pt>
                <c:pt idx="30">
                  <c:v>0.0050958904109589</c:v>
                </c:pt>
                <c:pt idx="31">
                  <c:v>0.00526027397260274</c:v>
                </c:pt>
                <c:pt idx="32">
                  <c:v>0.00542465753424658</c:v>
                </c:pt>
                <c:pt idx="33">
                  <c:v>0.00558904109589042</c:v>
                </c:pt>
                <c:pt idx="34">
                  <c:v>0.00575342465753425</c:v>
                </c:pt>
                <c:pt idx="35">
                  <c:v>0.00591780821917808</c:v>
                </c:pt>
                <c:pt idx="36">
                  <c:v>0.00608219178082192</c:v>
                </c:pt>
                <c:pt idx="37">
                  <c:v>0.00624657534246575</c:v>
                </c:pt>
                <c:pt idx="38">
                  <c:v>0.00641095890410959</c:v>
                </c:pt>
                <c:pt idx="39">
                  <c:v>0.00657534246575343</c:v>
                </c:pt>
                <c:pt idx="40">
                  <c:v>0.00673972602739726</c:v>
                </c:pt>
                <c:pt idx="41">
                  <c:v>0.0069041095890411</c:v>
                </c:pt>
                <c:pt idx="42">
                  <c:v>0.00706849315068494</c:v>
                </c:pt>
                <c:pt idx="43">
                  <c:v>0.00723287671232877</c:v>
                </c:pt>
                <c:pt idx="44">
                  <c:v>0.0073972602739726</c:v>
                </c:pt>
                <c:pt idx="45">
                  <c:v>0.00756164383561644</c:v>
                </c:pt>
                <c:pt idx="46">
                  <c:v>0.00772602739726027</c:v>
                </c:pt>
                <c:pt idx="47">
                  <c:v>0.00789041095890411</c:v>
                </c:pt>
                <c:pt idx="48">
                  <c:v>0.00805479452054796</c:v>
                </c:pt>
                <c:pt idx="49">
                  <c:v>0.00821917808219178</c:v>
                </c:pt>
                <c:pt idx="50">
                  <c:v>0.00838356164383562</c:v>
                </c:pt>
                <c:pt idx="51">
                  <c:v>0.00854794520547945</c:v>
                </c:pt>
                <c:pt idx="52">
                  <c:v>0.00871232876712329</c:v>
                </c:pt>
                <c:pt idx="53">
                  <c:v>0.00887671232876713</c:v>
                </c:pt>
                <c:pt idx="54">
                  <c:v>0.00904109589041096</c:v>
                </c:pt>
                <c:pt idx="55">
                  <c:v>0.0092054794520548</c:v>
                </c:pt>
                <c:pt idx="56">
                  <c:v>0.00936986301369864</c:v>
                </c:pt>
                <c:pt idx="57">
                  <c:v>0.00953424657534247</c:v>
                </c:pt>
                <c:pt idx="58">
                  <c:v>0.00969863013698631</c:v>
                </c:pt>
                <c:pt idx="59">
                  <c:v>0.00986301369863015</c:v>
                </c:pt>
                <c:pt idx="60">
                  <c:v>0.010027397260274</c:v>
                </c:pt>
                <c:pt idx="61">
                  <c:v>0.0101917808219178</c:v>
                </c:pt>
                <c:pt idx="62">
                  <c:v>0.0103561643835616</c:v>
                </c:pt>
                <c:pt idx="63">
                  <c:v>0.0105205479452055</c:v>
                </c:pt>
                <c:pt idx="64">
                  <c:v>0.0106849315068493</c:v>
                </c:pt>
                <c:pt idx="65">
                  <c:v>0.0108493150684932</c:v>
                </c:pt>
                <c:pt idx="66">
                  <c:v>0.011013698630137</c:v>
                </c:pt>
                <c:pt idx="67">
                  <c:v>0.0111780821917808</c:v>
                </c:pt>
                <c:pt idx="68">
                  <c:v>0.0113424657534247</c:v>
                </c:pt>
                <c:pt idx="69">
                  <c:v>0.0115068493150685</c:v>
                </c:pt>
                <c:pt idx="70">
                  <c:v>0.0116712328767123</c:v>
                </c:pt>
                <c:pt idx="71">
                  <c:v>0.0118356164383562</c:v>
                </c:pt>
                <c:pt idx="72">
                  <c:v>0.012</c:v>
                </c:pt>
                <c:pt idx="73">
                  <c:v>0.0121643835616438</c:v>
                </c:pt>
                <c:pt idx="74">
                  <c:v>0.0123287671232877</c:v>
                </c:pt>
                <c:pt idx="75">
                  <c:v>0.0124931506849315</c:v>
                </c:pt>
                <c:pt idx="76">
                  <c:v>0.0126575342465753</c:v>
                </c:pt>
                <c:pt idx="77">
                  <c:v>0.0128219178082192</c:v>
                </c:pt>
                <c:pt idx="78">
                  <c:v>0.012986301369863</c:v>
                </c:pt>
                <c:pt idx="79">
                  <c:v>0.0131506849315068</c:v>
                </c:pt>
                <c:pt idx="80">
                  <c:v>0.0133150684931507</c:v>
                </c:pt>
                <c:pt idx="81">
                  <c:v>0.0134794520547945</c:v>
                </c:pt>
                <c:pt idx="82">
                  <c:v>0.0136438356164384</c:v>
                </c:pt>
                <c:pt idx="83">
                  <c:v>0.0138082191780822</c:v>
                </c:pt>
                <c:pt idx="84">
                  <c:v>0.013972602739726</c:v>
                </c:pt>
                <c:pt idx="85">
                  <c:v>0.0141369863013699</c:v>
                </c:pt>
                <c:pt idx="86">
                  <c:v>0.0143013698630137</c:v>
                </c:pt>
                <c:pt idx="87">
                  <c:v>0.0144657534246575</c:v>
                </c:pt>
                <c:pt idx="88">
                  <c:v>0.0146301369863014</c:v>
                </c:pt>
                <c:pt idx="89">
                  <c:v>0.0147945205479452</c:v>
                </c:pt>
                <c:pt idx="90">
                  <c:v>0.014958904109589</c:v>
                </c:pt>
                <c:pt idx="91">
                  <c:v>0.0151232876712329</c:v>
                </c:pt>
                <c:pt idx="92">
                  <c:v>0.0152876712328767</c:v>
                </c:pt>
                <c:pt idx="93">
                  <c:v>0.0154520547945205</c:v>
                </c:pt>
                <c:pt idx="94">
                  <c:v>0.0156164383561644</c:v>
                </c:pt>
                <c:pt idx="95">
                  <c:v>0.0157808219178082</c:v>
                </c:pt>
                <c:pt idx="96">
                  <c:v>0.0159452054794521</c:v>
                </c:pt>
                <c:pt idx="97">
                  <c:v>0.0161095890410959</c:v>
                </c:pt>
                <c:pt idx="98">
                  <c:v>0.0162739726027397</c:v>
                </c:pt>
                <c:pt idx="99">
                  <c:v>0.0164383561643836</c:v>
                </c:pt>
                <c:pt idx="100">
                  <c:v>0.0166027397260274</c:v>
                </c:pt>
                <c:pt idx="101">
                  <c:v>0.0167671232876712</c:v>
                </c:pt>
                <c:pt idx="102">
                  <c:v>0.0169315068493151</c:v>
                </c:pt>
                <c:pt idx="103">
                  <c:v>0.0170958904109589</c:v>
                </c:pt>
                <c:pt idx="104">
                  <c:v>0.0172602739726027</c:v>
                </c:pt>
                <c:pt idx="105">
                  <c:v>0.0174246575342466</c:v>
                </c:pt>
                <c:pt idx="106">
                  <c:v>0.0177534246575342</c:v>
                </c:pt>
                <c:pt idx="107">
                  <c:v>0.0179178082191781</c:v>
                </c:pt>
                <c:pt idx="108">
                  <c:v>0.0180821917808219</c:v>
                </c:pt>
                <c:pt idx="109">
                  <c:v>0.0182465753424658</c:v>
                </c:pt>
                <c:pt idx="110">
                  <c:v>0.0184109589041096</c:v>
                </c:pt>
                <c:pt idx="111">
                  <c:v>0.0185753424657534</c:v>
                </c:pt>
                <c:pt idx="112">
                  <c:v>0.0187397260273973</c:v>
                </c:pt>
                <c:pt idx="113">
                  <c:v>0.0189041095890411</c:v>
                </c:pt>
                <c:pt idx="114">
                  <c:v>0.0190684931506849</c:v>
                </c:pt>
                <c:pt idx="115">
                  <c:v>0.0192328767123288</c:v>
                </c:pt>
                <c:pt idx="116">
                  <c:v>0.0193972602739726</c:v>
                </c:pt>
                <c:pt idx="117">
                  <c:v>0.0195616438356164</c:v>
                </c:pt>
                <c:pt idx="118">
                  <c:v>0.0197260273972603</c:v>
                </c:pt>
                <c:pt idx="119">
                  <c:v>0.0198904109589041</c:v>
                </c:pt>
                <c:pt idx="120">
                  <c:v>0.0200547945205479</c:v>
                </c:pt>
                <c:pt idx="121">
                  <c:v>0.0202191780821918</c:v>
                </c:pt>
                <c:pt idx="122">
                  <c:v>0.0203835616438356</c:v>
                </c:pt>
                <c:pt idx="123">
                  <c:v>0.0205479452054795</c:v>
                </c:pt>
                <c:pt idx="124">
                  <c:v>0.0207123287671233</c:v>
                </c:pt>
                <c:pt idx="125">
                  <c:v>0.0208767123287671</c:v>
                </c:pt>
                <c:pt idx="126">
                  <c:v>0.021041095890411</c:v>
                </c:pt>
                <c:pt idx="127">
                  <c:v>0.0212054794520548</c:v>
                </c:pt>
                <c:pt idx="128">
                  <c:v>0.0213698630136986</c:v>
                </c:pt>
                <c:pt idx="129">
                  <c:v>0.0215342465753425</c:v>
                </c:pt>
                <c:pt idx="130">
                  <c:v>0.0216986301369863</c:v>
                </c:pt>
                <c:pt idx="131">
                  <c:v>0.0218630136986301</c:v>
                </c:pt>
                <c:pt idx="132">
                  <c:v>0.022027397260274</c:v>
                </c:pt>
                <c:pt idx="133">
                  <c:v>0.0221917808219178</c:v>
                </c:pt>
                <c:pt idx="134">
                  <c:v>0.0223561643835616</c:v>
                </c:pt>
                <c:pt idx="135">
                  <c:v>0.0225205479452055</c:v>
                </c:pt>
                <c:pt idx="136">
                  <c:v>0.0226849315068493</c:v>
                </c:pt>
                <c:pt idx="137">
                  <c:v>0.0228493150684932</c:v>
                </c:pt>
                <c:pt idx="138">
                  <c:v>0.023013698630137</c:v>
                </c:pt>
                <c:pt idx="139">
                  <c:v>0.0231780821917808</c:v>
                </c:pt>
                <c:pt idx="140">
                  <c:v>0.0233424657534247</c:v>
                </c:pt>
                <c:pt idx="141">
                  <c:v>0.0235068493150685</c:v>
                </c:pt>
                <c:pt idx="142">
                  <c:v>0.0236712328767123</c:v>
                </c:pt>
                <c:pt idx="143">
                  <c:v>0.0238356164383562</c:v>
                </c:pt>
                <c:pt idx="144">
                  <c:v>0.024</c:v>
                </c:pt>
                <c:pt idx="145">
                  <c:v>0.0241643835616438</c:v>
                </c:pt>
                <c:pt idx="146">
                  <c:v>0.0243287671232877</c:v>
                </c:pt>
                <c:pt idx="147">
                  <c:v>0.0244931506849315</c:v>
                </c:pt>
                <c:pt idx="148">
                  <c:v>0.0246575342465753</c:v>
                </c:pt>
                <c:pt idx="149">
                  <c:v>0.0248219178082192</c:v>
                </c:pt>
                <c:pt idx="150">
                  <c:v>0.024986301369863</c:v>
                </c:pt>
                <c:pt idx="151">
                  <c:v>0.0251506849315068</c:v>
                </c:pt>
                <c:pt idx="152">
                  <c:v>0.0253150684931507</c:v>
                </c:pt>
                <c:pt idx="153">
                  <c:v>0.0254794520547945</c:v>
                </c:pt>
                <c:pt idx="154">
                  <c:v>0.0256438356164384</c:v>
                </c:pt>
                <c:pt idx="155">
                  <c:v>0.0258082191780822</c:v>
                </c:pt>
                <c:pt idx="156">
                  <c:v>0.025972602739726</c:v>
                </c:pt>
                <c:pt idx="157">
                  <c:v>0.0261369863013699</c:v>
                </c:pt>
                <c:pt idx="158">
                  <c:v>0.0263013698630137</c:v>
                </c:pt>
                <c:pt idx="159">
                  <c:v>0.0264657534246575</c:v>
                </c:pt>
                <c:pt idx="160">
                  <c:v>0.0266301369863014</c:v>
                </c:pt>
                <c:pt idx="161">
                  <c:v>0.0267945205479452</c:v>
                </c:pt>
                <c:pt idx="162">
                  <c:v>0.026958904109589</c:v>
                </c:pt>
                <c:pt idx="163">
                  <c:v>0.0271232876712329</c:v>
                </c:pt>
                <c:pt idx="164">
                  <c:v>0.0272876712328767</c:v>
                </c:pt>
                <c:pt idx="165">
                  <c:v>0.0274520547945205</c:v>
                </c:pt>
                <c:pt idx="166">
                  <c:v>0.0276164383561644</c:v>
                </c:pt>
                <c:pt idx="167">
                  <c:v>0.0277808219178082</c:v>
                </c:pt>
                <c:pt idx="168">
                  <c:v>0.0279452054794521</c:v>
                </c:pt>
                <c:pt idx="169">
                  <c:v>0.0281095890410959</c:v>
                </c:pt>
                <c:pt idx="170">
                  <c:v>0.0282739726027397</c:v>
                </c:pt>
                <c:pt idx="171">
                  <c:v>0.0284383561643836</c:v>
                </c:pt>
                <c:pt idx="172">
                  <c:v>0.0286027397260274</c:v>
                </c:pt>
                <c:pt idx="173">
                  <c:v>0.0287671232876712</c:v>
                </c:pt>
                <c:pt idx="174">
                  <c:v>0.0289315068493151</c:v>
                </c:pt>
                <c:pt idx="175">
                  <c:v>0.0290958904109589</c:v>
                </c:pt>
                <c:pt idx="176">
                  <c:v>0.0292602739726027</c:v>
                </c:pt>
                <c:pt idx="177">
                  <c:v>0.0294246575342466</c:v>
                </c:pt>
                <c:pt idx="178">
                  <c:v>0.0295890410958904</c:v>
                </c:pt>
                <c:pt idx="179">
                  <c:v>0.0297534246575342</c:v>
                </c:pt>
                <c:pt idx="180">
                  <c:v>0.0299178082191781</c:v>
                </c:pt>
                <c:pt idx="181">
                  <c:v>0.0300821917808219</c:v>
                </c:pt>
                <c:pt idx="182">
                  <c:v>0.0302465753424658</c:v>
                </c:pt>
                <c:pt idx="183">
                  <c:v>0.0304109589041096</c:v>
                </c:pt>
                <c:pt idx="184">
                  <c:v>0.0305753424657534</c:v>
                </c:pt>
                <c:pt idx="185">
                  <c:v>0.0307397260273973</c:v>
                </c:pt>
                <c:pt idx="186">
                  <c:v>0.0309041095890411</c:v>
                </c:pt>
                <c:pt idx="187">
                  <c:v>0.0310684931506849</c:v>
                </c:pt>
                <c:pt idx="188">
                  <c:v>0.0312328767123288</c:v>
                </c:pt>
                <c:pt idx="189">
                  <c:v>0.0313972602739726</c:v>
                </c:pt>
                <c:pt idx="190">
                  <c:v>0.0315616438356164</c:v>
                </c:pt>
                <c:pt idx="191">
                  <c:v>0.0317260273972603</c:v>
                </c:pt>
                <c:pt idx="192">
                  <c:v>0.0318904109589041</c:v>
                </c:pt>
                <c:pt idx="193">
                  <c:v>0.0320547945205479</c:v>
                </c:pt>
                <c:pt idx="194">
                  <c:v>0.0322191780821918</c:v>
                </c:pt>
                <c:pt idx="195">
                  <c:v>0.0323835616438356</c:v>
                </c:pt>
                <c:pt idx="196">
                  <c:v>0.0325479452054794</c:v>
                </c:pt>
              </c:numCache>
            </c:numRef>
          </c:val>
          <c:smooth val="0"/>
        </c:ser>
        <c:ser>
          <c:idx val="2"/>
          <c:order val="2"/>
          <c:tx>
            <c:strRef>
              <c:f>'[超值宝增长率图表 最新.xlsx]图表区'!$D$1</c:f>
              <c:strCache>
                <c:ptCount val="1"/>
                <c:pt idx="0">
                  <c:v>业绩比较基准增长率（高）</c:v>
                </c:pt>
              </c:strCache>
            </c:strRef>
          </c:tx>
          <c:spPr>
            <a:ln w="28575" cap="rnd" cmpd="sng" algn="ctr">
              <a:solidFill>
                <a:schemeClr val="accent3"/>
              </a:solidFill>
              <a:prstDash val="solid"/>
              <a:round/>
            </a:ln>
            <a:effectLst/>
          </c:spPr>
          <c:marker>
            <c:symbol val="none"/>
          </c:marker>
          <c:dLbls>
            <c:delete val="1"/>
          </c:dLbls>
          <c:cat>
            <c:numRef>
              <c:f>'[超值宝增长率图表 最新.xlsx]图表区'!$A$2:$A$715</c:f>
              <c:numCache>
                <c:formatCode>yyyy/m/d</c:formatCode>
                <c:ptCount val="713"/>
                <c:pt idx="0" c:formatCode="yyyy/m/d">
                  <c:v>44272</c:v>
                </c:pt>
                <c:pt idx="1" c:formatCode="yyyy/m/d">
                  <c:v>44273</c:v>
                </c:pt>
                <c:pt idx="2" c:formatCode="yyyy/m/d">
                  <c:v>44274</c:v>
                </c:pt>
                <c:pt idx="3" c:formatCode="yyyy/m/d">
                  <c:v>44275</c:v>
                </c:pt>
                <c:pt idx="4" c:formatCode="yyyy/m/d">
                  <c:v>44276</c:v>
                </c:pt>
                <c:pt idx="5" c:formatCode="yyyy/m/d">
                  <c:v>44277</c:v>
                </c:pt>
                <c:pt idx="6" c:formatCode="yyyy/m/d">
                  <c:v>44278</c:v>
                </c:pt>
                <c:pt idx="7" c:formatCode="yyyy/m/d">
                  <c:v>44279</c:v>
                </c:pt>
                <c:pt idx="8" c:formatCode="yyyy/m/d">
                  <c:v>44280</c:v>
                </c:pt>
                <c:pt idx="9" c:formatCode="yyyy/m/d">
                  <c:v>44281</c:v>
                </c:pt>
                <c:pt idx="10" c:formatCode="yyyy/m/d">
                  <c:v>44282</c:v>
                </c:pt>
                <c:pt idx="11" c:formatCode="yyyy/m/d">
                  <c:v>44283</c:v>
                </c:pt>
                <c:pt idx="12" c:formatCode="yyyy/m/d">
                  <c:v>44284</c:v>
                </c:pt>
                <c:pt idx="13" c:formatCode="yyyy/m/d">
                  <c:v>44285</c:v>
                </c:pt>
                <c:pt idx="14" c:formatCode="yyyy/m/d">
                  <c:v>44286</c:v>
                </c:pt>
                <c:pt idx="15" c:formatCode="yyyy/m/d">
                  <c:v>44287</c:v>
                </c:pt>
                <c:pt idx="16" c:formatCode="yyyy/m/d">
                  <c:v>44288</c:v>
                </c:pt>
                <c:pt idx="17" c:formatCode="yyyy/m/d">
                  <c:v>44289</c:v>
                </c:pt>
                <c:pt idx="18" c:formatCode="yyyy/m/d">
                  <c:v>44290</c:v>
                </c:pt>
                <c:pt idx="19" c:formatCode="yyyy/m/d">
                  <c:v>44291</c:v>
                </c:pt>
                <c:pt idx="20" c:formatCode="yyyy/m/d">
                  <c:v>44292</c:v>
                </c:pt>
                <c:pt idx="21" c:formatCode="yyyy/m/d">
                  <c:v>44293</c:v>
                </c:pt>
                <c:pt idx="22" c:formatCode="yyyy/m/d">
                  <c:v>44294</c:v>
                </c:pt>
                <c:pt idx="23" c:formatCode="yyyy/m/d">
                  <c:v>44295</c:v>
                </c:pt>
                <c:pt idx="24" c:formatCode="yyyy/m/d">
                  <c:v>44296</c:v>
                </c:pt>
                <c:pt idx="25" c:formatCode="yyyy/m/d">
                  <c:v>44297</c:v>
                </c:pt>
                <c:pt idx="26" c:formatCode="yyyy/m/d">
                  <c:v>44298</c:v>
                </c:pt>
                <c:pt idx="27" c:formatCode="yyyy/m/d">
                  <c:v>44299</c:v>
                </c:pt>
                <c:pt idx="28" c:formatCode="yyyy/m/d">
                  <c:v>44300</c:v>
                </c:pt>
                <c:pt idx="29" c:formatCode="yyyy/m/d">
                  <c:v>44301</c:v>
                </c:pt>
                <c:pt idx="30" c:formatCode="yyyy/m/d">
                  <c:v>44302</c:v>
                </c:pt>
                <c:pt idx="31" c:formatCode="yyyy/m/d">
                  <c:v>44303</c:v>
                </c:pt>
                <c:pt idx="32" c:formatCode="yyyy/m/d">
                  <c:v>44304</c:v>
                </c:pt>
                <c:pt idx="33" c:formatCode="yyyy/m/d">
                  <c:v>44305</c:v>
                </c:pt>
                <c:pt idx="34" c:formatCode="yyyy/m/d">
                  <c:v>44306</c:v>
                </c:pt>
                <c:pt idx="35" c:formatCode="yyyy/m/d">
                  <c:v>44307</c:v>
                </c:pt>
                <c:pt idx="36" c:formatCode="yyyy/m/d">
                  <c:v>44308</c:v>
                </c:pt>
                <c:pt idx="37" c:formatCode="yyyy/m/d">
                  <c:v>44309</c:v>
                </c:pt>
                <c:pt idx="38" c:formatCode="yyyy/m/d">
                  <c:v>44310</c:v>
                </c:pt>
                <c:pt idx="39" c:formatCode="yyyy/m/d">
                  <c:v>44311</c:v>
                </c:pt>
                <c:pt idx="40" c:formatCode="yyyy/m/d">
                  <c:v>44312</c:v>
                </c:pt>
                <c:pt idx="41" c:formatCode="yyyy/m/d">
                  <c:v>44313</c:v>
                </c:pt>
                <c:pt idx="42" c:formatCode="yyyy/m/d">
                  <c:v>44314</c:v>
                </c:pt>
                <c:pt idx="43" c:formatCode="yyyy/m/d">
                  <c:v>44315</c:v>
                </c:pt>
                <c:pt idx="44" c:formatCode="yyyy/m/d">
                  <c:v>44316</c:v>
                </c:pt>
                <c:pt idx="45" c:formatCode="yyyy/m/d">
                  <c:v>44317</c:v>
                </c:pt>
                <c:pt idx="46" c:formatCode="yyyy/m/d">
                  <c:v>44318</c:v>
                </c:pt>
                <c:pt idx="47" c:formatCode="yyyy/m/d">
                  <c:v>44319</c:v>
                </c:pt>
                <c:pt idx="48" c:formatCode="yyyy/m/d">
                  <c:v>44320</c:v>
                </c:pt>
                <c:pt idx="49" c:formatCode="yyyy/m/d">
                  <c:v>44321</c:v>
                </c:pt>
                <c:pt idx="50" c:formatCode="yyyy/m/d">
                  <c:v>44322</c:v>
                </c:pt>
                <c:pt idx="51" c:formatCode="yyyy/m/d">
                  <c:v>44323</c:v>
                </c:pt>
                <c:pt idx="52" c:formatCode="yyyy/m/d">
                  <c:v>44324</c:v>
                </c:pt>
                <c:pt idx="53" c:formatCode="yyyy/m/d">
                  <c:v>44325</c:v>
                </c:pt>
                <c:pt idx="54" c:formatCode="yyyy/m/d">
                  <c:v>44326</c:v>
                </c:pt>
                <c:pt idx="55" c:formatCode="yyyy/m/d">
                  <c:v>44327</c:v>
                </c:pt>
                <c:pt idx="56" c:formatCode="yyyy/m/d">
                  <c:v>44328</c:v>
                </c:pt>
                <c:pt idx="57" c:formatCode="yyyy/m/d">
                  <c:v>44329</c:v>
                </c:pt>
                <c:pt idx="58" c:formatCode="yyyy/m/d">
                  <c:v>44330</c:v>
                </c:pt>
                <c:pt idx="59" c:formatCode="yyyy/m/d">
                  <c:v>44331</c:v>
                </c:pt>
                <c:pt idx="60" c:formatCode="yyyy/m/d">
                  <c:v>44332</c:v>
                </c:pt>
                <c:pt idx="61" c:formatCode="yyyy/m/d">
                  <c:v>44333</c:v>
                </c:pt>
                <c:pt idx="62" c:formatCode="yyyy/m/d">
                  <c:v>44334</c:v>
                </c:pt>
                <c:pt idx="63" c:formatCode="yyyy/m/d">
                  <c:v>44335</c:v>
                </c:pt>
                <c:pt idx="64" c:formatCode="yyyy/m/d">
                  <c:v>44336</c:v>
                </c:pt>
                <c:pt idx="65" c:formatCode="yyyy/m/d">
                  <c:v>44337</c:v>
                </c:pt>
                <c:pt idx="66" c:formatCode="yyyy/m/d">
                  <c:v>44338</c:v>
                </c:pt>
                <c:pt idx="67" c:formatCode="yyyy/m/d">
                  <c:v>44339</c:v>
                </c:pt>
                <c:pt idx="68" c:formatCode="yyyy/m/d">
                  <c:v>44340</c:v>
                </c:pt>
                <c:pt idx="69" c:formatCode="yyyy/m/d">
                  <c:v>44341</c:v>
                </c:pt>
                <c:pt idx="70" c:formatCode="yyyy/m/d">
                  <c:v>44342</c:v>
                </c:pt>
                <c:pt idx="71" c:formatCode="yyyy/m/d">
                  <c:v>44343</c:v>
                </c:pt>
                <c:pt idx="72" c:formatCode="yyyy/m/d">
                  <c:v>44344</c:v>
                </c:pt>
                <c:pt idx="73" c:formatCode="yyyy/m/d">
                  <c:v>44345</c:v>
                </c:pt>
                <c:pt idx="74" c:formatCode="yyyy/m/d">
                  <c:v>44346</c:v>
                </c:pt>
                <c:pt idx="75" c:formatCode="yyyy/m/d">
                  <c:v>44347</c:v>
                </c:pt>
                <c:pt idx="76" c:formatCode="yyyy/m/d">
                  <c:v>44348</c:v>
                </c:pt>
                <c:pt idx="77" c:formatCode="yyyy/m/d">
                  <c:v>44349</c:v>
                </c:pt>
                <c:pt idx="78" c:formatCode="yyyy/m/d">
                  <c:v>44350</c:v>
                </c:pt>
                <c:pt idx="79" c:formatCode="yyyy/m/d">
                  <c:v>44351</c:v>
                </c:pt>
                <c:pt idx="80" c:formatCode="yyyy/m/d">
                  <c:v>44352</c:v>
                </c:pt>
                <c:pt idx="81" c:formatCode="yyyy/m/d">
                  <c:v>44353</c:v>
                </c:pt>
                <c:pt idx="82" c:formatCode="yyyy/m/d">
                  <c:v>44354</c:v>
                </c:pt>
                <c:pt idx="83" c:formatCode="yyyy/m/d">
                  <c:v>44355</c:v>
                </c:pt>
                <c:pt idx="84" c:formatCode="yyyy/m/d">
                  <c:v>44356</c:v>
                </c:pt>
                <c:pt idx="85" c:formatCode="yyyy/m/d">
                  <c:v>44357</c:v>
                </c:pt>
                <c:pt idx="86" c:formatCode="yyyy/m/d">
                  <c:v>44358</c:v>
                </c:pt>
                <c:pt idx="87" c:formatCode="yyyy/m/d">
                  <c:v>44359</c:v>
                </c:pt>
                <c:pt idx="88" c:formatCode="yyyy/m/d">
                  <c:v>44360</c:v>
                </c:pt>
                <c:pt idx="89" c:formatCode="yyyy/m/d">
                  <c:v>44361</c:v>
                </c:pt>
                <c:pt idx="90" c:formatCode="yyyy/m/d">
                  <c:v>44362</c:v>
                </c:pt>
                <c:pt idx="91" c:formatCode="yyyy/m/d">
                  <c:v>44363</c:v>
                </c:pt>
                <c:pt idx="92" c:formatCode="yyyy/m/d">
                  <c:v>44364</c:v>
                </c:pt>
                <c:pt idx="93" c:formatCode="yyyy/m/d">
                  <c:v>44365</c:v>
                </c:pt>
                <c:pt idx="94" c:formatCode="yyyy/m/d">
                  <c:v>44366</c:v>
                </c:pt>
                <c:pt idx="95" c:formatCode="yyyy/m/d">
                  <c:v>44367</c:v>
                </c:pt>
                <c:pt idx="96" c:formatCode="yyyy/m/d">
                  <c:v>44368</c:v>
                </c:pt>
                <c:pt idx="97" c:formatCode="yyyy/m/d">
                  <c:v>44369</c:v>
                </c:pt>
                <c:pt idx="98" c:formatCode="yyyy/m/d">
                  <c:v>44370</c:v>
                </c:pt>
                <c:pt idx="99" c:formatCode="yyyy/m/d">
                  <c:v>44371</c:v>
                </c:pt>
                <c:pt idx="100" c:formatCode="yyyy/m/d">
                  <c:v>44372</c:v>
                </c:pt>
                <c:pt idx="101" c:formatCode="yyyy/m/d">
                  <c:v>44373</c:v>
                </c:pt>
                <c:pt idx="102" c:formatCode="yyyy/m/d">
                  <c:v>44374</c:v>
                </c:pt>
                <c:pt idx="103" c:formatCode="yyyy/m/d">
                  <c:v>44375</c:v>
                </c:pt>
                <c:pt idx="104" c:formatCode="yyyy/m/d">
                  <c:v>44376</c:v>
                </c:pt>
                <c:pt idx="105" c:formatCode="yyyy/m/d">
                  <c:v>44377</c:v>
                </c:pt>
                <c:pt idx="106" c:formatCode="yyyy/m/d">
                  <c:v>44379</c:v>
                </c:pt>
                <c:pt idx="107" c:formatCode="yyyy/m/d">
                  <c:v>44380</c:v>
                </c:pt>
                <c:pt idx="108" c:formatCode="yyyy/m/d">
                  <c:v>44381</c:v>
                </c:pt>
                <c:pt idx="109" c:formatCode="yyyy/m/d">
                  <c:v>44382</c:v>
                </c:pt>
                <c:pt idx="110" c:formatCode="yyyy/m/d">
                  <c:v>44383</c:v>
                </c:pt>
                <c:pt idx="111" c:formatCode="yyyy/m/d">
                  <c:v>44384</c:v>
                </c:pt>
                <c:pt idx="112" c:formatCode="yyyy/m/d">
                  <c:v>44385</c:v>
                </c:pt>
                <c:pt idx="113" c:formatCode="yyyy/m/d">
                  <c:v>44386</c:v>
                </c:pt>
                <c:pt idx="114" c:formatCode="yyyy/m/d">
                  <c:v>44387</c:v>
                </c:pt>
                <c:pt idx="115" c:formatCode="yyyy/m/d">
                  <c:v>44388</c:v>
                </c:pt>
                <c:pt idx="116" c:formatCode="yyyy/m/d">
                  <c:v>44389</c:v>
                </c:pt>
                <c:pt idx="117" c:formatCode="yyyy/m/d">
                  <c:v>44390</c:v>
                </c:pt>
                <c:pt idx="118" c:formatCode="yyyy/m/d">
                  <c:v>44391</c:v>
                </c:pt>
                <c:pt idx="119" c:formatCode="yyyy/m/d">
                  <c:v>44392</c:v>
                </c:pt>
                <c:pt idx="120" c:formatCode="yyyy/m/d">
                  <c:v>44393</c:v>
                </c:pt>
                <c:pt idx="121" c:formatCode="yyyy/m/d">
                  <c:v>44394</c:v>
                </c:pt>
                <c:pt idx="122" c:formatCode="yyyy/m/d">
                  <c:v>44395</c:v>
                </c:pt>
                <c:pt idx="123" c:formatCode="yyyy/m/d">
                  <c:v>44396</c:v>
                </c:pt>
                <c:pt idx="124" c:formatCode="yyyy/m/d">
                  <c:v>44397</c:v>
                </c:pt>
                <c:pt idx="125" c:formatCode="yyyy/m/d">
                  <c:v>44398</c:v>
                </c:pt>
                <c:pt idx="126" c:formatCode="yyyy/m/d">
                  <c:v>44399</c:v>
                </c:pt>
                <c:pt idx="127" c:formatCode="yyyy/m/d">
                  <c:v>44400</c:v>
                </c:pt>
                <c:pt idx="128" c:formatCode="yyyy/m/d">
                  <c:v>44401</c:v>
                </c:pt>
                <c:pt idx="129" c:formatCode="yyyy/m/d">
                  <c:v>44402</c:v>
                </c:pt>
                <c:pt idx="130" c:formatCode="yyyy/m/d">
                  <c:v>44403</c:v>
                </c:pt>
                <c:pt idx="131" c:formatCode="yyyy/m/d">
                  <c:v>44404</c:v>
                </c:pt>
                <c:pt idx="132" c:formatCode="yyyy/m/d">
                  <c:v>44405</c:v>
                </c:pt>
                <c:pt idx="133" c:formatCode="yyyy/m/d">
                  <c:v>44406</c:v>
                </c:pt>
                <c:pt idx="134" c:formatCode="yyyy/m/d">
                  <c:v>44407</c:v>
                </c:pt>
                <c:pt idx="135" c:formatCode="yyyy/m/d">
                  <c:v>44408</c:v>
                </c:pt>
                <c:pt idx="136" c:formatCode="yyyy/m/d">
                  <c:v>44409</c:v>
                </c:pt>
                <c:pt idx="137" c:formatCode="yyyy/m/d">
                  <c:v>44410</c:v>
                </c:pt>
                <c:pt idx="138" c:formatCode="yyyy/m/d">
                  <c:v>44411</c:v>
                </c:pt>
                <c:pt idx="139" c:formatCode="yyyy/m/d">
                  <c:v>44412</c:v>
                </c:pt>
                <c:pt idx="140" c:formatCode="yyyy/m/d">
                  <c:v>44413</c:v>
                </c:pt>
                <c:pt idx="141" c:formatCode="yyyy/m/d">
                  <c:v>44414</c:v>
                </c:pt>
                <c:pt idx="142" c:formatCode="yyyy/m/d">
                  <c:v>44415</c:v>
                </c:pt>
                <c:pt idx="143" c:formatCode="yyyy/m/d">
                  <c:v>44416</c:v>
                </c:pt>
                <c:pt idx="144" c:formatCode="yyyy/m/d">
                  <c:v>44417</c:v>
                </c:pt>
                <c:pt idx="145" c:formatCode="yyyy/m/d">
                  <c:v>44418</c:v>
                </c:pt>
                <c:pt idx="146" c:formatCode="yyyy/m/d">
                  <c:v>44419</c:v>
                </c:pt>
                <c:pt idx="147" c:formatCode="yyyy/m/d">
                  <c:v>44420</c:v>
                </c:pt>
                <c:pt idx="148" c:formatCode="yyyy/m/d">
                  <c:v>44421</c:v>
                </c:pt>
                <c:pt idx="149" c:formatCode="yyyy/m/d">
                  <c:v>44422</c:v>
                </c:pt>
                <c:pt idx="150" c:formatCode="yyyy/m/d">
                  <c:v>44423</c:v>
                </c:pt>
                <c:pt idx="151" c:formatCode="yyyy/m/d">
                  <c:v>44424</c:v>
                </c:pt>
                <c:pt idx="152" c:formatCode="yyyy/m/d">
                  <c:v>44425</c:v>
                </c:pt>
                <c:pt idx="153" c:formatCode="yyyy/m/d">
                  <c:v>44426</c:v>
                </c:pt>
                <c:pt idx="154" c:formatCode="yyyy/m/d">
                  <c:v>44427</c:v>
                </c:pt>
                <c:pt idx="155" c:formatCode="yyyy/m/d">
                  <c:v>44428</c:v>
                </c:pt>
                <c:pt idx="156" c:formatCode="yyyy/m/d">
                  <c:v>44429</c:v>
                </c:pt>
                <c:pt idx="157" c:formatCode="yyyy/m/d">
                  <c:v>44430</c:v>
                </c:pt>
                <c:pt idx="158" c:formatCode="yyyy/m/d">
                  <c:v>44431</c:v>
                </c:pt>
                <c:pt idx="159" c:formatCode="yyyy/m/d">
                  <c:v>44432</c:v>
                </c:pt>
                <c:pt idx="160" c:formatCode="yyyy/m/d">
                  <c:v>44433</c:v>
                </c:pt>
                <c:pt idx="161" c:formatCode="yyyy/m/d">
                  <c:v>44434</c:v>
                </c:pt>
                <c:pt idx="162" c:formatCode="yyyy/m/d">
                  <c:v>44435</c:v>
                </c:pt>
                <c:pt idx="163" c:formatCode="yyyy/m/d">
                  <c:v>44436</c:v>
                </c:pt>
                <c:pt idx="164" c:formatCode="yyyy/m/d">
                  <c:v>44437</c:v>
                </c:pt>
                <c:pt idx="165" c:formatCode="yyyy/m/d">
                  <c:v>44438</c:v>
                </c:pt>
                <c:pt idx="166" c:formatCode="yyyy/m/d">
                  <c:v>44439</c:v>
                </c:pt>
                <c:pt idx="167" c:formatCode="yyyy/m/d">
                  <c:v>44440</c:v>
                </c:pt>
                <c:pt idx="168" c:formatCode="yyyy/m/d">
                  <c:v>44441</c:v>
                </c:pt>
                <c:pt idx="169" c:formatCode="yyyy/m/d">
                  <c:v>44442</c:v>
                </c:pt>
                <c:pt idx="170" c:formatCode="yyyy/m/d">
                  <c:v>44443</c:v>
                </c:pt>
                <c:pt idx="171" c:formatCode="yyyy/m/d">
                  <c:v>44444</c:v>
                </c:pt>
                <c:pt idx="172" c:formatCode="yyyy/m/d">
                  <c:v>44445</c:v>
                </c:pt>
                <c:pt idx="173" c:formatCode="yyyy/m/d">
                  <c:v>44446</c:v>
                </c:pt>
                <c:pt idx="174" c:formatCode="yyyy/m/d">
                  <c:v>44447</c:v>
                </c:pt>
                <c:pt idx="175" c:formatCode="yyyy/m/d">
                  <c:v>44448</c:v>
                </c:pt>
                <c:pt idx="176" c:formatCode="yyyy/m/d">
                  <c:v>44449</c:v>
                </c:pt>
                <c:pt idx="177" c:formatCode="yyyy/m/d">
                  <c:v>44450</c:v>
                </c:pt>
                <c:pt idx="178" c:formatCode="yyyy/m/d">
                  <c:v>44451</c:v>
                </c:pt>
                <c:pt idx="179" c:formatCode="yyyy/m/d">
                  <c:v>44452</c:v>
                </c:pt>
                <c:pt idx="180" c:formatCode="yyyy/m/d">
                  <c:v>44453</c:v>
                </c:pt>
                <c:pt idx="181" c:formatCode="yyyy/m/d">
                  <c:v>44454</c:v>
                </c:pt>
                <c:pt idx="182" c:formatCode="yyyy/m/d">
                  <c:v>44455</c:v>
                </c:pt>
                <c:pt idx="183" c:formatCode="yyyy/m/d">
                  <c:v>44456</c:v>
                </c:pt>
                <c:pt idx="184" c:formatCode="yyyy/m/d">
                  <c:v>44457</c:v>
                </c:pt>
                <c:pt idx="185" c:formatCode="yyyy/m/d">
                  <c:v>44458</c:v>
                </c:pt>
                <c:pt idx="186" c:formatCode="yyyy/m/d">
                  <c:v>44459</c:v>
                </c:pt>
                <c:pt idx="187" c:formatCode="yyyy/m/d">
                  <c:v>44460</c:v>
                </c:pt>
                <c:pt idx="188" c:formatCode="yyyy/m/d">
                  <c:v>44461</c:v>
                </c:pt>
                <c:pt idx="189" c:formatCode="yyyy/m/d">
                  <c:v>44462</c:v>
                </c:pt>
                <c:pt idx="190" c:formatCode="yyyy/m/d">
                  <c:v>44463</c:v>
                </c:pt>
                <c:pt idx="191" c:formatCode="yyyy/m/d">
                  <c:v>44464</c:v>
                </c:pt>
                <c:pt idx="192" c:formatCode="yyyy/m/d">
                  <c:v>44465</c:v>
                </c:pt>
                <c:pt idx="193" c:formatCode="yyyy/m/d">
                  <c:v>44466</c:v>
                </c:pt>
                <c:pt idx="194" c:formatCode="yyyy/m/d">
                  <c:v>44467</c:v>
                </c:pt>
                <c:pt idx="195" c:formatCode="yyyy/m/d">
                  <c:v>44468</c:v>
                </c:pt>
                <c:pt idx="196" c:formatCode="yyyy/m/d">
                  <c:v>44469</c:v>
                </c:pt>
              </c:numCache>
            </c:numRef>
          </c:cat>
          <c:val>
            <c:numRef>
              <c:f>'[超值宝增长率图表 最新.xlsx]图表区'!$D$2:$D$715</c:f>
              <c:numCache>
                <c:formatCode>General</c:formatCode>
                <c:ptCount val="713"/>
                <c:pt idx="0">
                  <c:v>0.000147945205479452</c:v>
                </c:pt>
                <c:pt idx="1">
                  <c:v>0.000295890410958904</c:v>
                </c:pt>
                <c:pt idx="2">
                  <c:v>0.000443835616438357</c:v>
                </c:pt>
                <c:pt idx="3">
                  <c:v>0.000591780821917808</c:v>
                </c:pt>
                <c:pt idx="4">
                  <c:v>0.00073972602739726</c:v>
                </c:pt>
                <c:pt idx="5">
                  <c:v>0.000887671232876714</c:v>
                </c:pt>
                <c:pt idx="6">
                  <c:v>0.00103561643835616</c:v>
                </c:pt>
                <c:pt idx="7">
                  <c:v>0.00118356164383562</c:v>
                </c:pt>
                <c:pt idx="8">
                  <c:v>0.00133150684931507</c:v>
                </c:pt>
                <c:pt idx="9">
                  <c:v>0.00147945205479452</c:v>
                </c:pt>
                <c:pt idx="10">
                  <c:v>0.00162739726027397</c:v>
                </c:pt>
                <c:pt idx="11">
                  <c:v>0.00177534246575343</c:v>
                </c:pt>
                <c:pt idx="12">
                  <c:v>0.00192328767123288</c:v>
                </c:pt>
                <c:pt idx="13">
                  <c:v>0.00207123287671233</c:v>
                </c:pt>
                <c:pt idx="14">
                  <c:v>0.00221917808219178</c:v>
                </c:pt>
                <c:pt idx="15">
                  <c:v>0.00236712328767123</c:v>
                </c:pt>
                <c:pt idx="16">
                  <c:v>0.00251506849315069</c:v>
                </c:pt>
                <c:pt idx="17">
                  <c:v>0.00266301369863014</c:v>
                </c:pt>
                <c:pt idx="18">
                  <c:v>0.00281095890410959</c:v>
                </c:pt>
                <c:pt idx="19">
                  <c:v>0.00295890410958904</c:v>
                </c:pt>
                <c:pt idx="20">
                  <c:v>0.00310684931506849</c:v>
                </c:pt>
                <c:pt idx="21">
                  <c:v>0.00325479452054795</c:v>
                </c:pt>
                <c:pt idx="22">
                  <c:v>0.0034027397260274</c:v>
                </c:pt>
                <c:pt idx="23">
                  <c:v>0.00355068493150685</c:v>
                </c:pt>
                <c:pt idx="24">
                  <c:v>0.0036986301369863</c:v>
                </c:pt>
                <c:pt idx="25">
                  <c:v>0.00384657534246575</c:v>
                </c:pt>
                <c:pt idx="26">
                  <c:v>0.00399452054794521</c:v>
                </c:pt>
                <c:pt idx="27">
                  <c:v>0.00414246575342467</c:v>
                </c:pt>
                <c:pt idx="28">
                  <c:v>0.00429041095890411</c:v>
                </c:pt>
                <c:pt idx="29">
                  <c:v>0.00443835616438356</c:v>
                </c:pt>
                <c:pt idx="30">
                  <c:v>0.00458630136986301</c:v>
                </c:pt>
                <c:pt idx="31">
                  <c:v>0.00473424657534247</c:v>
                </c:pt>
                <c:pt idx="32">
                  <c:v>0.00488219178082192</c:v>
                </c:pt>
                <c:pt idx="33">
                  <c:v>0.00503013698630137</c:v>
                </c:pt>
                <c:pt idx="34">
                  <c:v>0.00517808219178083</c:v>
                </c:pt>
                <c:pt idx="35">
                  <c:v>0.00532602739726027</c:v>
                </c:pt>
                <c:pt idx="36">
                  <c:v>0.00547397260273973</c:v>
                </c:pt>
                <c:pt idx="37">
                  <c:v>0.00562191780821918</c:v>
                </c:pt>
                <c:pt idx="38">
                  <c:v>0.00576986301369864</c:v>
                </c:pt>
                <c:pt idx="39">
                  <c:v>0.00591780821917808</c:v>
                </c:pt>
                <c:pt idx="40">
                  <c:v>0.00606575342465753</c:v>
                </c:pt>
                <c:pt idx="41">
                  <c:v>0.00621369863013699</c:v>
                </c:pt>
                <c:pt idx="42">
                  <c:v>0.00636164383561644</c:v>
                </c:pt>
                <c:pt idx="43">
                  <c:v>0.00650958904109589</c:v>
                </c:pt>
                <c:pt idx="44">
                  <c:v>0.00665753424657534</c:v>
                </c:pt>
                <c:pt idx="45">
                  <c:v>0.0068054794520548</c:v>
                </c:pt>
                <c:pt idx="46">
                  <c:v>0.00695342465753425</c:v>
                </c:pt>
                <c:pt idx="47">
                  <c:v>0.0071013698630137</c:v>
                </c:pt>
                <c:pt idx="48">
                  <c:v>0.00724931506849315</c:v>
                </c:pt>
                <c:pt idx="49">
                  <c:v>0.0073972602739726</c:v>
                </c:pt>
                <c:pt idx="50">
                  <c:v>0.00754520547945206</c:v>
                </c:pt>
                <c:pt idx="51">
                  <c:v>0.00769315068493151</c:v>
                </c:pt>
                <c:pt idx="52">
                  <c:v>0.00784109589041097</c:v>
                </c:pt>
                <c:pt idx="53">
                  <c:v>0.00798904109589042</c:v>
                </c:pt>
                <c:pt idx="54">
                  <c:v>0.00813698630136987</c:v>
                </c:pt>
                <c:pt idx="55">
                  <c:v>0.00828493150684933</c:v>
                </c:pt>
                <c:pt idx="56">
                  <c:v>0.00843287671232877</c:v>
                </c:pt>
                <c:pt idx="57">
                  <c:v>0.00858082191780823</c:v>
                </c:pt>
                <c:pt idx="58">
                  <c:v>0.00872876712328767</c:v>
                </c:pt>
                <c:pt idx="59">
                  <c:v>0.00887671232876713</c:v>
                </c:pt>
                <c:pt idx="60">
                  <c:v>0.00902465753424658</c:v>
                </c:pt>
                <c:pt idx="61">
                  <c:v>0.00917260273972604</c:v>
                </c:pt>
                <c:pt idx="62">
                  <c:v>0.00932054794520549</c:v>
                </c:pt>
                <c:pt idx="63">
                  <c:v>0.00946849315068493</c:v>
                </c:pt>
                <c:pt idx="64">
                  <c:v>0.00961643835616439</c:v>
                </c:pt>
                <c:pt idx="65">
                  <c:v>0.00976438356164384</c:v>
                </c:pt>
                <c:pt idx="66">
                  <c:v>0.00991232876712329</c:v>
                </c:pt>
                <c:pt idx="67">
                  <c:v>0.0100602739726027</c:v>
                </c:pt>
                <c:pt idx="68">
                  <c:v>0.0102082191780822</c:v>
                </c:pt>
                <c:pt idx="69">
                  <c:v>0.0103561643835616</c:v>
                </c:pt>
                <c:pt idx="70">
                  <c:v>0.0105041095890411</c:v>
                </c:pt>
                <c:pt idx="71">
                  <c:v>0.0106520547945205</c:v>
                </c:pt>
                <c:pt idx="72">
                  <c:v>0.0108</c:v>
                </c:pt>
                <c:pt idx="73">
                  <c:v>0.0109479452054795</c:v>
                </c:pt>
                <c:pt idx="74">
                  <c:v>0.0110958904109589</c:v>
                </c:pt>
                <c:pt idx="75">
                  <c:v>0.0112438356164384</c:v>
                </c:pt>
                <c:pt idx="76">
                  <c:v>0.0113917808219178</c:v>
                </c:pt>
                <c:pt idx="77">
                  <c:v>0.0115397260273973</c:v>
                </c:pt>
                <c:pt idx="78">
                  <c:v>0.0116876712328767</c:v>
                </c:pt>
                <c:pt idx="79">
                  <c:v>0.0118356164383562</c:v>
                </c:pt>
                <c:pt idx="80">
                  <c:v>0.0119835616438356</c:v>
                </c:pt>
                <c:pt idx="81">
                  <c:v>0.0121315068493151</c:v>
                </c:pt>
                <c:pt idx="82">
                  <c:v>0.0122794520547945</c:v>
                </c:pt>
                <c:pt idx="83">
                  <c:v>0.012427397260274</c:v>
                </c:pt>
                <c:pt idx="84">
                  <c:v>0.0125753424657534</c:v>
                </c:pt>
                <c:pt idx="85">
                  <c:v>0.0127232876712329</c:v>
                </c:pt>
                <c:pt idx="86">
                  <c:v>0.0128712328767123</c:v>
                </c:pt>
                <c:pt idx="87">
                  <c:v>0.0130191780821918</c:v>
                </c:pt>
                <c:pt idx="88">
                  <c:v>0.0131671232876712</c:v>
                </c:pt>
                <c:pt idx="89">
                  <c:v>0.0133150684931507</c:v>
                </c:pt>
                <c:pt idx="90">
                  <c:v>0.0134630136986301</c:v>
                </c:pt>
                <c:pt idx="91">
                  <c:v>0.0136109589041096</c:v>
                </c:pt>
                <c:pt idx="92">
                  <c:v>0.013758904109589</c:v>
                </c:pt>
                <c:pt idx="93">
                  <c:v>0.0139068493150685</c:v>
                </c:pt>
                <c:pt idx="94">
                  <c:v>0.0140547945205479</c:v>
                </c:pt>
                <c:pt idx="95">
                  <c:v>0.0142027397260274</c:v>
                </c:pt>
                <c:pt idx="96">
                  <c:v>0.0143506849315068</c:v>
                </c:pt>
                <c:pt idx="97">
                  <c:v>0.0144986301369863</c:v>
                </c:pt>
                <c:pt idx="98">
                  <c:v>0.0146465753424658</c:v>
                </c:pt>
                <c:pt idx="99">
                  <c:v>0.0147945205479452</c:v>
                </c:pt>
                <c:pt idx="100">
                  <c:v>0.0149424657534247</c:v>
                </c:pt>
                <c:pt idx="101">
                  <c:v>0.0150904109589041</c:v>
                </c:pt>
                <c:pt idx="102">
                  <c:v>0.0152383561643836</c:v>
                </c:pt>
                <c:pt idx="103">
                  <c:v>0.015386301369863</c:v>
                </c:pt>
                <c:pt idx="104">
                  <c:v>0.0155342465753425</c:v>
                </c:pt>
                <c:pt idx="105">
                  <c:v>0.0156821917808219</c:v>
                </c:pt>
                <c:pt idx="106">
                  <c:v>0.0159780821917808</c:v>
                </c:pt>
                <c:pt idx="107">
                  <c:v>0.0161260273972603</c:v>
                </c:pt>
                <c:pt idx="108">
                  <c:v>0.0162739726027397</c:v>
                </c:pt>
                <c:pt idx="109">
                  <c:v>0.0164219178082192</c:v>
                </c:pt>
                <c:pt idx="110">
                  <c:v>0.0165698630136986</c:v>
                </c:pt>
                <c:pt idx="111">
                  <c:v>0.0167178082191781</c:v>
                </c:pt>
                <c:pt idx="112">
                  <c:v>0.0168657534246575</c:v>
                </c:pt>
                <c:pt idx="113">
                  <c:v>0.017013698630137</c:v>
                </c:pt>
                <c:pt idx="114">
                  <c:v>0.0171616438356164</c:v>
                </c:pt>
                <c:pt idx="115">
                  <c:v>0.0173095890410959</c:v>
                </c:pt>
                <c:pt idx="116">
                  <c:v>0.0174575342465753</c:v>
                </c:pt>
                <c:pt idx="117">
                  <c:v>0.0176054794520548</c:v>
                </c:pt>
                <c:pt idx="118">
                  <c:v>0.0177534246575342</c:v>
                </c:pt>
                <c:pt idx="119">
                  <c:v>0.0179013698630137</c:v>
                </c:pt>
                <c:pt idx="120">
                  <c:v>0.0180493150684932</c:v>
                </c:pt>
                <c:pt idx="121">
                  <c:v>0.0181972602739726</c:v>
                </c:pt>
                <c:pt idx="122">
                  <c:v>0.0183452054794521</c:v>
                </c:pt>
                <c:pt idx="123">
                  <c:v>0.0184931506849315</c:v>
                </c:pt>
                <c:pt idx="124">
                  <c:v>0.018641095890411</c:v>
                </c:pt>
                <c:pt idx="125">
                  <c:v>0.0187890410958904</c:v>
                </c:pt>
                <c:pt idx="126">
                  <c:v>0.0189369863013699</c:v>
                </c:pt>
                <c:pt idx="127">
                  <c:v>0.0190849315068493</c:v>
                </c:pt>
                <c:pt idx="128">
                  <c:v>0.0192328767123288</c:v>
                </c:pt>
                <c:pt idx="129">
                  <c:v>0.0193808219178082</c:v>
                </c:pt>
                <c:pt idx="130">
                  <c:v>0.0195287671232877</c:v>
                </c:pt>
                <c:pt idx="131">
                  <c:v>0.0196767123287671</c:v>
                </c:pt>
                <c:pt idx="132">
                  <c:v>0.0198246575342466</c:v>
                </c:pt>
                <c:pt idx="133">
                  <c:v>0.019972602739726</c:v>
                </c:pt>
                <c:pt idx="134">
                  <c:v>0.0201205479452055</c:v>
                </c:pt>
                <c:pt idx="135">
                  <c:v>0.0202684931506849</c:v>
                </c:pt>
                <c:pt idx="136">
                  <c:v>0.0204164383561644</c:v>
                </c:pt>
                <c:pt idx="137">
                  <c:v>0.0205643835616438</c:v>
                </c:pt>
                <c:pt idx="138">
                  <c:v>0.0207123287671233</c:v>
                </c:pt>
                <c:pt idx="139">
                  <c:v>0.0208602739726027</c:v>
                </c:pt>
                <c:pt idx="140">
                  <c:v>0.0210082191780822</c:v>
                </c:pt>
                <c:pt idx="141">
                  <c:v>0.0211561643835616</c:v>
                </c:pt>
                <c:pt idx="142">
                  <c:v>0.0213041095890411</c:v>
                </c:pt>
                <c:pt idx="143">
                  <c:v>0.0214520547945206</c:v>
                </c:pt>
                <c:pt idx="144">
                  <c:v>0.0216</c:v>
                </c:pt>
                <c:pt idx="145">
                  <c:v>0.0217479452054795</c:v>
                </c:pt>
                <c:pt idx="146">
                  <c:v>0.0218958904109589</c:v>
                </c:pt>
                <c:pt idx="147">
                  <c:v>0.0220438356164384</c:v>
                </c:pt>
                <c:pt idx="148">
                  <c:v>0.0221917808219178</c:v>
                </c:pt>
                <c:pt idx="149">
                  <c:v>0.0223397260273973</c:v>
                </c:pt>
                <c:pt idx="150">
                  <c:v>0.0224876712328767</c:v>
                </c:pt>
                <c:pt idx="151">
                  <c:v>0.0226356164383562</c:v>
                </c:pt>
                <c:pt idx="152">
                  <c:v>0.0227835616438356</c:v>
                </c:pt>
                <c:pt idx="153">
                  <c:v>0.0229315068493151</c:v>
                </c:pt>
                <c:pt idx="154">
                  <c:v>0.0230794520547945</c:v>
                </c:pt>
                <c:pt idx="155">
                  <c:v>0.023227397260274</c:v>
                </c:pt>
                <c:pt idx="156">
                  <c:v>0.0233753424657534</c:v>
                </c:pt>
                <c:pt idx="157">
                  <c:v>0.0235232876712329</c:v>
                </c:pt>
                <c:pt idx="158">
                  <c:v>0.0236712328767123</c:v>
                </c:pt>
                <c:pt idx="159">
                  <c:v>0.0238191780821918</c:v>
                </c:pt>
                <c:pt idx="160">
                  <c:v>0.0239671232876712</c:v>
                </c:pt>
                <c:pt idx="161">
                  <c:v>0.0241150684931507</c:v>
                </c:pt>
                <c:pt idx="162">
                  <c:v>0.0242630136986301</c:v>
                </c:pt>
                <c:pt idx="163">
                  <c:v>0.0244109589041096</c:v>
                </c:pt>
                <c:pt idx="164">
                  <c:v>0.024558904109589</c:v>
                </c:pt>
                <c:pt idx="165">
                  <c:v>0.0247068493150685</c:v>
                </c:pt>
                <c:pt idx="166">
                  <c:v>0.0248547945205479</c:v>
                </c:pt>
                <c:pt idx="167">
                  <c:v>0.0250027397260274</c:v>
                </c:pt>
                <c:pt idx="168">
                  <c:v>0.0251506849315069</c:v>
                </c:pt>
                <c:pt idx="169">
                  <c:v>0.0252986301369863</c:v>
                </c:pt>
                <c:pt idx="170">
                  <c:v>0.0254465753424658</c:v>
                </c:pt>
                <c:pt idx="171">
                  <c:v>0.0255945205479452</c:v>
                </c:pt>
                <c:pt idx="172">
                  <c:v>0.0257424657534247</c:v>
                </c:pt>
                <c:pt idx="173">
                  <c:v>0.0258904109589041</c:v>
                </c:pt>
                <c:pt idx="174">
                  <c:v>0.0260383561643836</c:v>
                </c:pt>
                <c:pt idx="175">
                  <c:v>0.026186301369863</c:v>
                </c:pt>
                <c:pt idx="176">
                  <c:v>0.0263342465753425</c:v>
                </c:pt>
                <c:pt idx="177">
                  <c:v>0.0264821917808219</c:v>
                </c:pt>
                <c:pt idx="178">
                  <c:v>0.0266301369863014</c:v>
                </c:pt>
                <c:pt idx="179">
                  <c:v>0.0267780821917808</c:v>
                </c:pt>
                <c:pt idx="180">
                  <c:v>0.0269260273972603</c:v>
                </c:pt>
                <c:pt idx="181">
                  <c:v>0.0270739726027397</c:v>
                </c:pt>
                <c:pt idx="182">
                  <c:v>0.0272219178082192</c:v>
                </c:pt>
                <c:pt idx="183">
                  <c:v>0.0273698630136986</c:v>
                </c:pt>
                <c:pt idx="184">
                  <c:v>0.0275178082191781</c:v>
                </c:pt>
                <c:pt idx="185">
                  <c:v>0.0276657534246575</c:v>
                </c:pt>
                <c:pt idx="186">
                  <c:v>0.027813698630137</c:v>
                </c:pt>
                <c:pt idx="187">
                  <c:v>0.0279616438356164</c:v>
                </c:pt>
                <c:pt idx="188">
                  <c:v>0.0281095890410959</c:v>
                </c:pt>
                <c:pt idx="189">
                  <c:v>0.0282575342465753</c:v>
                </c:pt>
                <c:pt idx="190">
                  <c:v>0.0284054794520548</c:v>
                </c:pt>
                <c:pt idx="191">
                  <c:v>0.0285534246575342</c:v>
                </c:pt>
                <c:pt idx="192">
                  <c:v>0.0287013698630137</c:v>
                </c:pt>
                <c:pt idx="193">
                  <c:v>0.0288493150684932</c:v>
                </c:pt>
                <c:pt idx="194">
                  <c:v>0.0289972602739726</c:v>
                </c:pt>
                <c:pt idx="195">
                  <c:v>0.0291452054794521</c:v>
                </c:pt>
                <c:pt idx="196">
                  <c:v>0.0292931506849315</c:v>
                </c:pt>
              </c:numCache>
            </c:numRef>
          </c:val>
          <c:smooth val="0"/>
        </c:ser>
        <c:dLbls>
          <c:showLegendKey val="0"/>
          <c:showVal val="0"/>
          <c:showCatName val="0"/>
          <c:showSerName val="0"/>
          <c:showPercent val="0"/>
          <c:showBubbleSize val="0"/>
        </c:dLbls>
        <c:marker val="0"/>
        <c:smooth val="0"/>
        <c:axId val="180185728"/>
        <c:axId val="181010816"/>
      </c:lineChart>
      <c:dateAx>
        <c:axId val="180185728"/>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1010816"/>
        <c:crosses val="autoZero"/>
        <c:auto val="1"/>
        <c:lblOffset val="100"/>
        <c:baseTimeUnit val="days"/>
        <c:majorUnit val="15"/>
        <c:majorTimeUnit val="days"/>
      </c:dateAx>
      <c:valAx>
        <c:axId val="18101081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018572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194427-29A4-4BA0-8EBF-B04F5015805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695</Words>
  <Characters>3965</Characters>
  <Lines>33</Lines>
  <Paragraphs>9</Paragraphs>
  <TotalTime>261</TotalTime>
  <ScaleCrop>false</ScaleCrop>
  <LinksUpToDate>false</LinksUpToDate>
  <CharactersWithSpaces>4651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1996wny</cp:lastModifiedBy>
  <cp:lastPrinted>2019-10-15T07:44:00Z</cp:lastPrinted>
  <dcterms:modified xsi:type="dcterms:W3CDTF">2021-10-28T02:55:35Z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2052-11.1.0.11045</vt:lpwstr>
  </property>
  <property fmtid="{D5CDD505-2E9C-101B-9397-08002B2CF9AE}" pid="5" name="ICV">
    <vt:lpwstr>A7C8E98561DB4E878DC1997224CBD195</vt:lpwstr>
  </property>
</Properties>
</file>