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ermStart w:id="0" w:edGrp="everyone"/>
      <w:r>
        <w:rPr>
          <w:rFonts w:hint="eastAsia" w:ascii="宋体" w:hAnsi="宋体"/>
          <w:b/>
          <w:color w:val="000000"/>
          <w:sz w:val="32"/>
          <w:szCs w:val="32"/>
          <w:shd w:val="clear" w:color="auto" w:fill="FFFFFF"/>
          <w:lang w:val="en-US" w:eastAsia="zh-CN"/>
        </w:rPr>
        <w:t xml:space="preserve"> </w:t>
      </w:r>
      <w:permEnd w:id="0"/>
      <w:bookmarkStart w:id="2" w:name="_GoBack"/>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贵阳农商银行超值宝新客专享</w:t>
      </w:r>
      <w:r>
        <w:rPr>
          <w:rFonts w:hint="eastAsia" w:ascii="方正小标宋简体" w:hAnsi="宋体" w:eastAsia="方正小标宋简体"/>
          <w:color w:val="000000"/>
          <w:sz w:val="44"/>
          <w:szCs w:val="32"/>
          <w:shd w:val="clear" w:color="auto" w:fill="FFFFFF"/>
          <w:lang w:val="en-US" w:eastAsia="zh-CN"/>
        </w:rPr>
        <w:t>5</w:t>
      </w:r>
      <w:r>
        <w:rPr>
          <w:rFonts w:hint="eastAsia" w:ascii="方正小标宋简体" w:hAnsi="宋体" w:eastAsia="方正小标宋简体"/>
          <w:color w:val="000000"/>
          <w:sz w:val="44"/>
          <w:szCs w:val="32"/>
          <w:shd w:val="clear" w:color="auto" w:fill="FFFFFF"/>
        </w:rPr>
        <w:t>期净值型理财产品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年</w:t>
      </w:r>
      <w:r>
        <w:rPr>
          <w:rFonts w:hint="eastAsia" w:ascii="方正小标宋简体" w:hAnsi="宋体" w:eastAsia="方正小标宋简体"/>
          <w:color w:val="000000"/>
          <w:sz w:val="44"/>
          <w:szCs w:val="32"/>
          <w:shd w:val="clear" w:color="auto" w:fill="FFFFFF"/>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20</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5</w:t>
            </w:r>
            <w:r>
              <w:rPr>
                <w:rFonts w:hint="eastAsia" w:ascii="仿宋" w:hAnsi="仿宋" w:eastAsia="仿宋"/>
                <w:kern w:val="0"/>
                <w:szCs w:val="21"/>
                <w:shd w:val="clear" w:color="auto" w:fill="FFFFFF"/>
              </w:rPr>
              <w:t>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w:t>
            </w:r>
            <w:r>
              <w:rPr>
                <w:rFonts w:hint="eastAsia"/>
                <w:lang w:eastAsia="zh-CN"/>
              </w:rPr>
              <w:t>000</w:t>
            </w:r>
            <w:r>
              <w:rPr>
                <w:rFonts w:hint="eastAsia"/>
                <w:lang w:val="en-US" w:eastAsia="zh-CN"/>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149,800,000.00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杠杠水平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6.2</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户名：工商银行贵阳农商银行超值宝新客专享５期净值型理财产品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账号：3602003829200438543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-293,610.25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1,949,967.34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151,749,967.34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drawing>
          <wp:inline distT="0" distB="0" distL="114300" distR="114300">
            <wp:extent cx="4581525" cy="2752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81525" cy="2752725"/>
                    </a:xfrm>
                    <a:prstGeom prst="rect">
                      <a:avLst/>
                    </a:prstGeom>
                    <a:noFill/>
                    <a:ln w="9525">
                      <a:noFill/>
                    </a:ln>
                  </pic:spPr>
                </pic:pic>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1.30</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1.30</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2.19</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drawing>
          <wp:inline distT="0" distB="0" distL="114300" distR="114300">
            <wp:extent cx="4581525" cy="27527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81525" cy="2752725"/>
                    </a:xfrm>
                    <a:prstGeom prst="rect">
                      <a:avLst/>
                    </a:prstGeom>
                    <a:noFill/>
                    <a:ln w="9525">
                      <a:noFill/>
                    </a:ln>
                  </pic:spPr>
                </pic:pic>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1.30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152,043,577.59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152,043,577.59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152,043,577.59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152,043,577.59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3,790,988,805.70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84.21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120,535,870.00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9.96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425,070,539.50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13,034,149.05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0.29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152,045,655.00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4,501,675,029.21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left"/>
              <w:textAlignment w:val="top"/>
              <w:rPr>
                <w:rFonts w:ascii="仿宋" w:hAnsi="仿宋" w:eastAsia="仿宋"/>
              </w:rPr>
            </w:pPr>
            <w:r>
              <w:rPr>
                <w:rFonts w:hint="eastAsia" w:ascii="宋体" w:hAnsi="宋体" w:eastAsia="宋体" w:cs="宋体"/>
                <w:i w:val="0"/>
                <w:color w:val="000000"/>
                <w:kern w:val="0"/>
                <w:sz w:val="22"/>
                <w:szCs w:val="22"/>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249,875,000.00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5.55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top"/>
          </w:tcPr>
          <w:p>
            <w:pPr>
              <w:keepNext w:val="0"/>
              <w:keepLines w:val="0"/>
              <w:widowControl/>
              <w:suppressLineNumbers w:val="0"/>
              <w:jc w:val="left"/>
              <w:textAlignment w:val="top"/>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19佳源04</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188,632,000.00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4.19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top"/>
          </w:tcPr>
          <w:p>
            <w:pPr>
              <w:keepNext w:val="0"/>
              <w:keepLines w:val="0"/>
              <w:widowControl/>
              <w:suppressLineNumbers w:val="0"/>
              <w:jc w:val="left"/>
              <w:textAlignment w:val="top"/>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20黔西南</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184,611,500.00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4.10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20筑工01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157,312,000.00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3.49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19贵合投资债</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127,475,000.00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000028</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120,800,000.00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20凯文01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120,466,000.00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19贵电01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112,955,200.00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20黔交旅投债</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110,604,000.00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19贵阳经开债01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110,473,000.00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1,483,203,700.00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32.95</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8rpwc0HRJoaLAdKzHJApJIowVa8=" w:salt="0jCNw/QoK9XicyLJ8ap+P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10510F86"/>
    <w:rsid w:val="14A17047"/>
    <w:rsid w:val="14E74041"/>
    <w:rsid w:val="153D2966"/>
    <w:rsid w:val="188B46A5"/>
    <w:rsid w:val="18D273FD"/>
    <w:rsid w:val="1BC20C31"/>
    <w:rsid w:val="2AA204DB"/>
    <w:rsid w:val="2D560325"/>
    <w:rsid w:val="394F4B22"/>
    <w:rsid w:val="3F524561"/>
    <w:rsid w:val="43F83EC4"/>
    <w:rsid w:val="46776F3C"/>
    <w:rsid w:val="4D1108E2"/>
    <w:rsid w:val="4D7B7B7D"/>
    <w:rsid w:val="4EE378EB"/>
    <w:rsid w:val="57FE5038"/>
    <w:rsid w:val="58DF7C14"/>
    <w:rsid w:val="5E660FCE"/>
    <w:rsid w:val="64F431AF"/>
    <w:rsid w:val="653F2D71"/>
    <w:rsid w:val="673B4350"/>
    <w:rsid w:val="67855A67"/>
    <w:rsid w:val="67DF73FA"/>
    <w:rsid w:val="705B15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2022-01-26T00:55:04Z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